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4F11C" w14:textId="77777777" w:rsidR="00677275" w:rsidRDefault="00677275">
      <w:pPr>
        <w:spacing w:after="120" w:line="240" w:lineRule="auto"/>
        <w:ind w:right="28"/>
        <w:jc w:val="center"/>
        <w:rPr>
          <w:rFonts w:ascii="Verdana" w:eastAsia="Times New Roman" w:hAnsi="Verdana" w:cs="Arial"/>
          <w:b/>
          <w:color w:val="002060"/>
          <w:sz w:val="28"/>
          <w:szCs w:val="36"/>
          <w:lang w:val="en-GB"/>
        </w:rPr>
      </w:pPr>
    </w:p>
    <w:p w14:paraId="7222BA80" w14:textId="77777777" w:rsidR="00677275" w:rsidRDefault="00677275">
      <w:pPr>
        <w:spacing w:after="120" w:line="240" w:lineRule="auto"/>
        <w:ind w:right="28"/>
        <w:jc w:val="center"/>
        <w:rPr>
          <w:rFonts w:ascii="Verdana" w:eastAsia="Times New Roman" w:hAnsi="Verdana" w:cs="Arial"/>
          <w:b/>
          <w:color w:val="002060"/>
          <w:sz w:val="28"/>
          <w:szCs w:val="36"/>
          <w:lang w:val="en-GB"/>
        </w:rPr>
      </w:pPr>
    </w:p>
    <w:p w14:paraId="3959BFF4" w14:textId="77777777" w:rsidR="00677275" w:rsidRDefault="00032FD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Online Learning Agreement</w:t>
      </w:r>
    </w:p>
    <w:p w14:paraId="4325CC6E" w14:textId="77777777" w:rsidR="00677275" w:rsidRDefault="00032FD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for Studies </w:t>
      </w:r>
    </w:p>
    <w:p w14:paraId="1C207B2B" w14:textId="77777777" w:rsidR="00677275" w:rsidRDefault="00032FD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Blended Intensive Programme</w:t>
      </w:r>
    </w:p>
    <w:p w14:paraId="5C264E95" w14:textId="77777777" w:rsidR="00032FD8" w:rsidRDefault="00032FD8">
      <w:pPr>
        <w:spacing w:after="120" w:line="240" w:lineRule="auto"/>
        <w:ind w:right="28"/>
        <w:jc w:val="center"/>
        <w:rPr>
          <w:rFonts w:ascii="Verdana" w:eastAsia="Times New Roman" w:hAnsi="Verdana" w:cs="Arial"/>
          <w:b/>
          <w:color w:val="002060"/>
          <w:sz w:val="28"/>
          <w:szCs w:val="36"/>
          <w:lang w:val="en-GB"/>
        </w:rPr>
      </w:pPr>
    </w:p>
    <w:p w14:paraId="44A18D1C" w14:textId="77777777" w:rsidR="00032FD8" w:rsidRDefault="00032FD8">
      <w:pPr>
        <w:spacing w:after="120" w:line="240" w:lineRule="auto"/>
        <w:ind w:right="28"/>
        <w:jc w:val="center"/>
        <w:rPr>
          <w:rFonts w:ascii="Verdana" w:eastAsia="Times New Roman" w:hAnsi="Verdana" w:cs="Arial"/>
          <w:b/>
          <w:color w:val="002060"/>
          <w:sz w:val="28"/>
          <w:szCs w:val="36"/>
          <w:lang w:val="en-GB"/>
        </w:rPr>
      </w:pPr>
    </w:p>
    <w:p w14:paraId="2521E6FB" w14:textId="29F655A8" w:rsidR="00677275" w:rsidRPr="00032FD8" w:rsidRDefault="0005655F">
      <w:pPr>
        <w:spacing w:after="120" w:line="240" w:lineRule="auto"/>
        <w:ind w:right="28"/>
        <w:jc w:val="center"/>
        <w:rPr>
          <w:rFonts w:ascii="Verdana" w:eastAsia="Times New Roman" w:hAnsi="Verdana" w:cs="Arial"/>
          <w:b/>
          <w:color w:val="002060"/>
          <w:sz w:val="48"/>
          <w:szCs w:val="48"/>
          <w:lang w:val="en-GB"/>
        </w:rPr>
      </w:pPr>
      <w:r w:rsidRPr="00032FD8">
        <w:rPr>
          <w:rFonts w:ascii="Verdana" w:eastAsia="Times New Roman" w:hAnsi="Verdana" w:cs="Arial"/>
          <w:b/>
          <w:color w:val="002060"/>
          <w:sz w:val="48"/>
          <w:szCs w:val="48"/>
          <w:lang w:val="en-GB"/>
        </w:rPr>
        <w:t>Intercultural and Scientific Communication</w:t>
      </w:r>
      <w:r w:rsidR="00F34F11">
        <w:rPr>
          <w:rFonts w:ascii="Verdana" w:eastAsia="Times New Roman" w:hAnsi="Verdana" w:cs="Arial"/>
          <w:b/>
          <w:color w:val="002060"/>
          <w:sz w:val="48"/>
          <w:szCs w:val="48"/>
          <w:lang w:val="en-GB"/>
        </w:rPr>
        <w:pict w14:anchorId="2CBE29F3">
          <v:shape id="shape_0" o:spid="_x0000_s1026" style="position:absolute;left:0;text-align:left;margin-left:-979.95pt;margin-top:-201.85pt;width:821.8pt;height:51.4pt;z-index:251657728;mso-position-horizontal-relative:text;mso-position-vertical-relative:text" coordsize="28994,1816" path="m28993,r,1815l,1815,,e" filled="f" strokecolor="#002060" strokeweight=".35mm">
            <v:fill o:detectmouseclick="t"/>
          </v:shape>
        </w:pict>
      </w:r>
      <w:bookmarkStart w:id="0" w:name="_Hlk134168804"/>
      <w:bookmarkEnd w:id="0"/>
    </w:p>
    <w:p w14:paraId="20A6F42A" w14:textId="77777777" w:rsidR="00677275" w:rsidRDefault="00677275">
      <w:pPr>
        <w:spacing w:after="120" w:line="240" w:lineRule="auto"/>
        <w:ind w:right="28"/>
        <w:jc w:val="center"/>
        <w:rPr>
          <w:rFonts w:ascii="Verdana" w:eastAsia="Times New Roman" w:hAnsi="Verdana" w:cs="Arial"/>
          <w:b/>
          <w:color w:val="002060"/>
          <w:sz w:val="28"/>
          <w:szCs w:val="36"/>
          <w:lang w:val="en-GB"/>
        </w:rPr>
      </w:pPr>
    </w:p>
    <w:p w14:paraId="0DDF35C3" w14:textId="77777777" w:rsidR="00677275" w:rsidRDefault="00677275">
      <w:pPr>
        <w:spacing w:after="120" w:line="240" w:lineRule="auto"/>
        <w:ind w:right="28"/>
        <w:rPr>
          <w:rFonts w:ascii="Verdana" w:eastAsia="Times New Roman" w:hAnsi="Verdana" w:cs="Arial"/>
          <w:b/>
          <w:color w:val="002060"/>
          <w:sz w:val="28"/>
          <w:szCs w:val="36"/>
          <w:lang w:val="en-GB"/>
        </w:rPr>
      </w:pPr>
    </w:p>
    <w:p w14:paraId="471E42D2" w14:textId="77777777" w:rsidR="00677275" w:rsidRDefault="00032FD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eGrid"/>
        <w:tblW w:w="11199" w:type="dxa"/>
        <w:tblInd w:w="-318" w:type="dxa"/>
        <w:tblLayout w:type="fixed"/>
        <w:tblLook w:val="04A0" w:firstRow="1" w:lastRow="0" w:firstColumn="1" w:lastColumn="0" w:noHBand="0" w:noVBand="1"/>
      </w:tblPr>
      <w:tblGrid>
        <w:gridCol w:w="1276"/>
        <w:gridCol w:w="1846"/>
        <w:gridCol w:w="1557"/>
        <w:gridCol w:w="390"/>
        <w:gridCol w:w="1251"/>
        <w:gridCol w:w="1619"/>
        <w:gridCol w:w="669"/>
        <w:gridCol w:w="2591"/>
      </w:tblGrid>
      <w:tr w:rsidR="00677275" w14:paraId="46CE0C93" w14:textId="77777777" w:rsidTr="0005655F">
        <w:tc>
          <w:tcPr>
            <w:tcW w:w="1276" w:type="dxa"/>
            <w:vMerge w:val="restart"/>
            <w:shd w:val="clear" w:color="auto" w:fill="D5DCE4" w:themeFill="text2" w:themeFillTint="33"/>
            <w:vAlign w:val="center"/>
          </w:tcPr>
          <w:p w14:paraId="6EF648FB"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14:paraId="795AA517" w14:textId="77777777" w:rsidR="00677275" w:rsidRDefault="00677275">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257C5061"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557" w:type="dxa"/>
            <w:shd w:val="clear" w:color="auto" w:fill="D0CECE" w:themeFill="background2" w:themeFillShade="E6"/>
            <w:vAlign w:val="bottom"/>
          </w:tcPr>
          <w:p w14:paraId="2D2457CE"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641" w:type="dxa"/>
            <w:gridSpan w:val="2"/>
            <w:shd w:val="clear" w:color="auto" w:fill="D0CECE" w:themeFill="background2" w:themeFillShade="E6"/>
            <w:vAlign w:val="bottom"/>
          </w:tcPr>
          <w:p w14:paraId="66494703"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14:paraId="24361B61" w14:textId="77777777" w:rsidR="00677275" w:rsidRDefault="00677275">
            <w:pPr>
              <w:widowControl w:val="0"/>
              <w:spacing w:after="0" w:line="240" w:lineRule="auto"/>
              <w:jc w:val="center"/>
              <w:rPr>
                <w:rFonts w:ascii="Calibri" w:eastAsia="Times New Roman" w:hAnsi="Calibri" w:cs="Times New Roman"/>
                <w:b/>
                <w:bCs/>
                <w:color w:val="000000"/>
                <w:sz w:val="16"/>
                <w:szCs w:val="16"/>
                <w:lang w:val="en-GB" w:eastAsia="en-GB"/>
              </w:rPr>
            </w:pPr>
          </w:p>
          <w:p w14:paraId="4AC5112F"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14:paraId="053113B7"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tc>
      </w:tr>
      <w:tr w:rsidR="00677275" w14:paraId="721403BC" w14:textId="77777777" w:rsidTr="0005655F">
        <w:tc>
          <w:tcPr>
            <w:tcW w:w="1276" w:type="dxa"/>
            <w:vMerge/>
            <w:shd w:val="clear" w:color="auto" w:fill="D5DCE4" w:themeFill="text2" w:themeFillTint="33"/>
            <w:vAlign w:val="bottom"/>
          </w:tcPr>
          <w:p w14:paraId="69C54CF9" w14:textId="77777777" w:rsidR="00677275" w:rsidRDefault="00677275">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5126EA09" w14:textId="77777777" w:rsidR="00677275" w:rsidRDefault="00677275">
            <w:pPr>
              <w:widowControl w:val="0"/>
              <w:spacing w:after="0" w:line="240" w:lineRule="auto"/>
              <w:ind w:right="28"/>
              <w:jc w:val="center"/>
              <w:rPr>
                <w:rFonts w:ascii="Verdana" w:eastAsia="Times New Roman" w:hAnsi="Verdana" w:cs="Arial"/>
                <w:b/>
                <w:color w:val="002060"/>
                <w:sz w:val="20"/>
                <w:szCs w:val="20"/>
                <w:lang w:val="ro-RO"/>
              </w:rPr>
            </w:pPr>
          </w:p>
        </w:tc>
        <w:tc>
          <w:tcPr>
            <w:tcW w:w="1557" w:type="dxa"/>
            <w:vAlign w:val="center"/>
          </w:tcPr>
          <w:p w14:paraId="5CED4597" w14:textId="77777777" w:rsidR="00677275" w:rsidRDefault="00677275">
            <w:pPr>
              <w:widowControl w:val="0"/>
              <w:spacing w:after="0" w:line="240" w:lineRule="auto"/>
              <w:ind w:right="28"/>
              <w:jc w:val="center"/>
              <w:rPr>
                <w:rFonts w:ascii="Verdana" w:eastAsia="Times New Roman" w:hAnsi="Verdana" w:cs="Arial"/>
                <w:b/>
                <w:color w:val="002060"/>
                <w:sz w:val="20"/>
                <w:szCs w:val="20"/>
                <w:lang w:val="en-GB"/>
              </w:rPr>
            </w:pPr>
          </w:p>
        </w:tc>
        <w:tc>
          <w:tcPr>
            <w:tcW w:w="1641" w:type="dxa"/>
            <w:gridSpan w:val="2"/>
            <w:vAlign w:val="center"/>
          </w:tcPr>
          <w:p w14:paraId="1593A865" w14:textId="77777777" w:rsidR="00677275" w:rsidRDefault="00677275">
            <w:pPr>
              <w:widowControl w:val="0"/>
              <w:spacing w:after="0" w:line="240" w:lineRule="auto"/>
              <w:ind w:right="28"/>
              <w:jc w:val="center"/>
              <w:rPr>
                <w:rFonts w:ascii="Verdana" w:eastAsia="Times New Roman" w:hAnsi="Verdana" w:cs="Arial"/>
                <w:b/>
                <w:color w:val="002060"/>
                <w:sz w:val="20"/>
                <w:szCs w:val="20"/>
                <w:lang w:val="en-GB"/>
              </w:rPr>
            </w:pPr>
          </w:p>
        </w:tc>
        <w:tc>
          <w:tcPr>
            <w:tcW w:w="2288" w:type="dxa"/>
            <w:gridSpan w:val="2"/>
            <w:vAlign w:val="center"/>
          </w:tcPr>
          <w:p w14:paraId="5CAFEBCD" w14:textId="77777777" w:rsidR="00677275" w:rsidRDefault="00677275">
            <w:pPr>
              <w:widowControl w:val="0"/>
              <w:spacing w:after="0" w:line="240" w:lineRule="auto"/>
              <w:ind w:right="28"/>
              <w:jc w:val="center"/>
              <w:rPr>
                <w:rFonts w:ascii="Verdana" w:eastAsia="Times New Roman" w:hAnsi="Verdana" w:cs="Arial"/>
                <w:b/>
                <w:color w:val="002060"/>
                <w:sz w:val="20"/>
                <w:szCs w:val="20"/>
                <w:lang w:val="en-GB"/>
              </w:rPr>
            </w:pPr>
          </w:p>
        </w:tc>
        <w:tc>
          <w:tcPr>
            <w:tcW w:w="2591" w:type="dxa"/>
            <w:vAlign w:val="center"/>
          </w:tcPr>
          <w:p w14:paraId="63F611C1" w14:textId="77777777" w:rsidR="00677275" w:rsidRDefault="00677275">
            <w:pPr>
              <w:widowControl w:val="0"/>
              <w:spacing w:before="120" w:after="120" w:line="240" w:lineRule="auto"/>
              <w:ind w:right="28"/>
              <w:jc w:val="center"/>
              <w:rPr>
                <w:rFonts w:ascii="Verdana" w:eastAsia="Times New Roman" w:hAnsi="Verdana" w:cs="Arial"/>
                <w:b/>
                <w:color w:val="002060"/>
                <w:sz w:val="28"/>
                <w:szCs w:val="36"/>
                <w:lang w:val="en-GB"/>
              </w:rPr>
            </w:pPr>
          </w:p>
        </w:tc>
      </w:tr>
      <w:tr w:rsidR="00677275" w14:paraId="2A103C03" w14:textId="77777777" w:rsidTr="0005655F">
        <w:tc>
          <w:tcPr>
            <w:tcW w:w="1276" w:type="dxa"/>
            <w:vMerge/>
            <w:shd w:val="clear" w:color="auto" w:fill="D5DCE4" w:themeFill="text2" w:themeFillTint="33"/>
            <w:vAlign w:val="bottom"/>
          </w:tcPr>
          <w:p w14:paraId="04E02F59" w14:textId="77777777" w:rsidR="00677275" w:rsidRDefault="00677275">
            <w:pPr>
              <w:widowControl w:val="0"/>
              <w:spacing w:after="0" w:line="240" w:lineRule="auto"/>
              <w:rPr>
                <w:rFonts w:ascii="Calibri" w:eastAsia="Times New Roman" w:hAnsi="Calibri" w:cs="Times New Roman"/>
                <w:color w:val="000000"/>
                <w:lang w:val="en-GB" w:eastAsia="en-GB"/>
              </w:rPr>
            </w:pPr>
          </w:p>
        </w:tc>
        <w:tc>
          <w:tcPr>
            <w:tcW w:w="3403" w:type="dxa"/>
            <w:gridSpan w:val="2"/>
            <w:shd w:val="clear" w:color="auto" w:fill="D9D9D9" w:themeFill="background1" w:themeFillShade="D9"/>
          </w:tcPr>
          <w:p w14:paraId="27851A1D"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IE" w:eastAsia="en-GB"/>
              </w:rPr>
            </w:pPr>
            <w:r>
              <w:rPr>
                <w:rFonts w:eastAsia="Times New Roman" w:cs="Times New Roman"/>
                <w:b/>
                <w:bCs/>
                <w:color w:val="000000"/>
                <w:sz w:val="16"/>
                <w:szCs w:val="16"/>
                <w:lang w:val="en-GB" w:eastAsia="en-GB"/>
              </w:rPr>
              <w:t>European Student Identifier (ESI</w:t>
            </w:r>
            <w:r>
              <w:rPr>
                <w:rFonts w:eastAsia="Times New Roman" w:cs="Times New Roman"/>
                <w:b/>
                <w:bCs/>
                <w:color w:val="000000"/>
                <w:sz w:val="16"/>
                <w:szCs w:val="16"/>
                <w:lang w:val="en-IE" w:eastAsia="en-GB"/>
              </w:rPr>
              <w:t>)</w:t>
            </w:r>
            <w:r>
              <w:rPr>
                <w:rFonts w:eastAsia="Times New Roman" w:cs="Times New Roman"/>
                <w:b/>
                <w:bCs/>
                <w:color w:val="000000"/>
                <w:sz w:val="16"/>
                <w:szCs w:val="16"/>
                <w:lang w:val="en-GB" w:eastAsia="en-GB"/>
              </w:rPr>
              <w:br/>
            </w:r>
            <w:r>
              <w:rPr>
                <w:rFonts w:eastAsia="Times New Roman" w:cs="Times New Roman"/>
                <w:bCs/>
                <w:color w:val="000000"/>
                <w:sz w:val="14"/>
                <w:szCs w:val="16"/>
                <w:lang w:val="en-GB" w:eastAsia="en-GB"/>
              </w:rPr>
              <w:t>[Unique electronic identifier for mobile students]</w:t>
            </w:r>
          </w:p>
        </w:tc>
        <w:tc>
          <w:tcPr>
            <w:tcW w:w="1641" w:type="dxa"/>
            <w:gridSpan w:val="2"/>
            <w:shd w:val="clear" w:color="auto" w:fill="D9D9D9" w:themeFill="background1" w:themeFillShade="D9"/>
          </w:tcPr>
          <w:p w14:paraId="38478787"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Level of education</w:t>
            </w:r>
            <w:r>
              <w:rPr>
                <w:rFonts w:eastAsia="Times New Roman" w:cs="Times New Roman"/>
                <w:b/>
                <w:bCs/>
                <w:color w:val="000000"/>
                <w:sz w:val="16"/>
                <w:szCs w:val="16"/>
                <w:lang w:val="en-GB" w:eastAsia="en-GB"/>
              </w:rPr>
              <w:br/>
              <w:t>(EQF level)</w:t>
            </w:r>
          </w:p>
        </w:tc>
        <w:tc>
          <w:tcPr>
            <w:tcW w:w="2288" w:type="dxa"/>
            <w:gridSpan w:val="2"/>
            <w:shd w:val="clear" w:color="auto" w:fill="D9D9D9" w:themeFill="background1" w:themeFillShade="D9"/>
          </w:tcPr>
          <w:p w14:paraId="2B271A57"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14:paraId="162A3C59"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 code)</w:t>
            </w:r>
          </w:p>
        </w:tc>
        <w:tc>
          <w:tcPr>
            <w:tcW w:w="2591" w:type="dxa"/>
            <w:shd w:val="clear" w:color="auto" w:fill="D9D9D9" w:themeFill="background1" w:themeFillShade="D9"/>
          </w:tcPr>
          <w:p w14:paraId="6D59D368"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bCs/>
                <w:lang w:val="en-GB"/>
              </w:rPr>
              <w:t>&lt;</w:t>
            </w: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r>
              <w:rPr>
                <w:bCs/>
                <w:lang w:val="en-GB"/>
              </w:rPr>
              <w:t>&gt;</w:t>
            </w:r>
          </w:p>
        </w:tc>
      </w:tr>
      <w:tr w:rsidR="00677275" w14:paraId="48A080BC" w14:textId="77777777" w:rsidTr="0005655F">
        <w:tc>
          <w:tcPr>
            <w:tcW w:w="1276" w:type="dxa"/>
            <w:vMerge/>
            <w:shd w:val="clear" w:color="auto" w:fill="D5DCE4" w:themeFill="text2" w:themeFillTint="33"/>
            <w:vAlign w:val="bottom"/>
          </w:tcPr>
          <w:p w14:paraId="4BDB030D" w14:textId="77777777" w:rsidR="00677275" w:rsidRDefault="00677275">
            <w:pPr>
              <w:widowControl w:val="0"/>
              <w:spacing w:after="0" w:line="240" w:lineRule="auto"/>
              <w:rPr>
                <w:rFonts w:ascii="Calibri" w:eastAsia="Times New Roman" w:hAnsi="Calibri" w:cs="Times New Roman"/>
                <w:color w:val="000000"/>
                <w:lang w:val="en-GB" w:eastAsia="en-GB"/>
              </w:rPr>
            </w:pPr>
          </w:p>
        </w:tc>
        <w:tc>
          <w:tcPr>
            <w:tcW w:w="3403" w:type="dxa"/>
            <w:gridSpan w:val="2"/>
            <w:vAlign w:val="center"/>
          </w:tcPr>
          <w:p w14:paraId="2C10D9E6" w14:textId="77777777" w:rsidR="00677275" w:rsidRDefault="00677275">
            <w:pPr>
              <w:widowControl w:val="0"/>
              <w:spacing w:after="120" w:line="240" w:lineRule="auto"/>
              <w:ind w:right="28"/>
              <w:jc w:val="center"/>
              <w:rPr>
                <w:rFonts w:ascii="Verdana" w:eastAsia="Times New Roman" w:hAnsi="Verdana" w:cs="Arial"/>
                <w:b/>
                <w:color w:val="002060"/>
                <w:sz w:val="28"/>
                <w:szCs w:val="36"/>
                <w:lang w:val="en-GB"/>
              </w:rPr>
            </w:pPr>
          </w:p>
        </w:tc>
        <w:tc>
          <w:tcPr>
            <w:tcW w:w="1641" w:type="dxa"/>
            <w:gridSpan w:val="2"/>
            <w:vAlign w:val="center"/>
          </w:tcPr>
          <w:p w14:paraId="1D840DAB" w14:textId="77777777" w:rsidR="00677275" w:rsidRDefault="00677275">
            <w:pPr>
              <w:widowControl w:val="0"/>
              <w:spacing w:after="120" w:line="240" w:lineRule="auto"/>
              <w:ind w:right="28"/>
              <w:jc w:val="center"/>
              <w:rPr>
                <w:rFonts w:ascii="Verdana" w:eastAsia="Times New Roman" w:hAnsi="Verdana" w:cs="Arial"/>
                <w:color w:val="002060"/>
                <w:sz w:val="16"/>
                <w:szCs w:val="16"/>
                <w:lang w:val="en-GB"/>
              </w:rPr>
            </w:pPr>
          </w:p>
        </w:tc>
        <w:tc>
          <w:tcPr>
            <w:tcW w:w="2288" w:type="dxa"/>
            <w:gridSpan w:val="2"/>
            <w:vAlign w:val="center"/>
          </w:tcPr>
          <w:p w14:paraId="6E0D2D0A" w14:textId="77777777" w:rsidR="00677275" w:rsidRDefault="00677275">
            <w:pPr>
              <w:widowControl w:val="0"/>
              <w:spacing w:after="120" w:line="240" w:lineRule="auto"/>
              <w:ind w:right="28"/>
              <w:jc w:val="center"/>
              <w:rPr>
                <w:rFonts w:ascii="Verdana" w:eastAsia="Times New Roman" w:hAnsi="Verdana" w:cs="Arial"/>
                <w:color w:val="002060"/>
                <w:sz w:val="16"/>
                <w:szCs w:val="16"/>
                <w:lang w:val="en-GB"/>
              </w:rPr>
            </w:pPr>
          </w:p>
        </w:tc>
        <w:tc>
          <w:tcPr>
            <w:tcW w:w="2591" w:type="dxa"/>
            <w:vAlign w:val="center"/>
          </w:tcPr>
          <w:p w14:paraId="0A85C342" w14:textId="77777777" w:rsidR="00677275" w:rsidRDefault="00677275">
            <w:pPr>
              <w:widowControl w:val="0"/>
              <w:spacing w:after="120" w:line="240" w:lineRule="auto"/>
              <w:ind w:right="28"/>
              <w:jc w:val="center"/>
              <w:rPr>
                <w:rFonts w:ascii="Verdana" w:eastAsia="Times New Roman" w:hAnsi="Verdana" w:cs="Arial"/>
                <w:color w:val="002060"/>
                <w:sz w:val="16"/>
                <w:szCs w:val="16"/>
                <w:lang w:val="en-GB"/>
              </w:rPr>
            </w:pPr>
          </w:p>
        </w:tc>
      </w:tr>
      <w:tr w:rsidR="00677275" w:rsidRPr="002F165E" w14:paraId="230401EC" w14:textId="77777777" w:rsidTr="0005655F">
        <w:tc>
          <w:tcPr>
            <w:tcW w:w="1276" w:type="dxa"/>
            <w:vMerge w:val="restart"/>
            <w:shd w:val="clear" w:color="auto" w:fill="D5DCE4" w:themeFill="text2" w:themeFillTint="33"/>
            <w:vAlign w:val="center"/>
          </w:tcPr>
          <w:p w14:paraId="50778A42"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14:paraId="14FFD747" w14:textId="77777777" w:rsidR="00677275" w:rsidRDefault="00677275">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35F27557"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7" w:type="dxa"/>
            <w:gridSpan w:val="2"/>
            <w:shd w:val="clear" w:color="auto" w:fill="D0CECE" w:themeFill="background2" w:themeFillShade="E6"/>
            <w:vAlign w:val="bottom"/>
          </w:tcPr>
          <w:p w14:paraId="318C6D70"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34F2B90"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3F473743"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2A1FDA3C"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677275" w:rsidRPr="002F165E" w14:paraId="1B411417" w14:textId="77777777" w:rsidTr="0005655F">
        <w:tc>
          <w:tcPr>
            <w:tcW w:w="1276" w:type="dxa"/>
            <w:vMerge/>
            <w:shd w:val="clear" w:color="auto" w:fill="D5DCE4" w:themeFill="text2" w:themeFillTint="33"/>
            <w:vAlign w:val="bottom"/>
          </w:tcPr>
          <w:p w14:paraId="6BCA7134" w14:textId="77777777" w:rsidR="00677275" w:rsidRDefault="00677275">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5065DA1E" w14:textId="77777777" w:rsidR="00677275" w:rsidRDefault="00677275">
            <w:pPr>
              <w:widowControl w:val="0"/>
              <w:spacing w:after="120" w:line="240" w:lineRule="auto"/>
              <w:ind w:right="28"/>
              <w:jc w:val="center"/>
              <w:rPr>
                <w:rFonts w:ascii="Verdana" w:eastAsia="Times New Roman" w:hAnsi="Verdana" w:cs="Arial"/>
                <w:sz w:val="18"/>
                <w:szCs w:val="18"/>
                <w:lang w:val="en-GB"/>
              </w:rPr>
            </w:pPr>
          </w:p>
        </w:tc>
        <w:tc>
          <w:tcPr>
            <w:tcW w:w="1947" w:type="dxa"/>
            <w:gridSpan w:val="2"/>
            <w:vAlign w:val="center"/>
          </w:tcPr>
          <w:p w14:paraId="6E6D7F0C" w14:textId="77777777" w:rsidR="00677275" w:rsidRDefault="00677275">
            <w:pPr>
              <w:widowControl w:val="0"/>
              <w:spacing w:after="120" w:line="240" w:lineRule="auto"/>
              <w:ind w:right="28"/>
              <w:jc w:val="center"/>
              <w:rPr>
                <w:rFonts w:ascii="Verdana" w:eastAsia="Times New Roman" w:hAnsi="Verdana" w:cs="Arial"/>
                <w:sz w:val="18"/>
                <w:szCs w:val="18"/>
                <w:lang w:val="en-GB"/>
              </w:rPr>
            </w:pPr>
          </w:p>
        </w:tc>
        <w:tc>
          <w:tcPr>
            <w:tcW w:w="1251" w:type="dxa"/>
            <w:vAlign w:val="center"/>
          </w:tcPr>
          <w:p w14:paraId="79AFDA81" w14:textId="77777777" w:rsidR="00677275" w:rsidRDefault="00677275">
            <w:pPr>
              <w:widowControl w:val="0"/>
              <w:spacing w:after="120" w:line="240" w:lineRule="auto"/>
              <w:ind w:right="28"/>
              <w:jc w:val="center"/>
              <w:rPr>
                <w:rFonts w:ascii="Verdana" w:eastAsia="Times New Roman" w:hAnsi="Verdana" w:cs="Arial"/>
                <w:sz w:val="18"/>
                <w:szCs w:val="18"/>
                <w:lang w:val="en-GB"/>
              </w:rPr>
            </w:pPr>
          </w:p>
        </w:tc>
        <w:tc>
          <w:tcPr>
            <w:tcW w:w="1619" w:type="dxa"/>
            <w:vAlign w:val="center"/>
          </w:tcPr>
          <w:p w14:paraId="6A5E7D79" w14:textId="77777777" w:rsidR="00677275" w:rsidRDefault="00677275">
            <w:pPr>
              <w:widowControl w:val="0"/>
              <w:spacing w:after="120" w:line="240" w:lineRule="auto"/>
              <w:ind w:right="28"/>
              <w:jc w:val="center"/>
              <w:rPr>
                <w:rFonts w:ascii="Verdana" w:eastAsia="Times New Roman" w:hAnsi="Verdana" w:cs="Arial"/>
                <w:sz w:val="18"/>
                <w:szCs w:val="18"/>
                <w:lang w:val="en-GB"/>
              </w:rPr>
            </w:pPr>
          </w:p>
        </w:tc>
        <w:tc>
          <w:tcPr>
            <w:tcW w:w="3260" w:type="dxa"/>
            <w:gridSpan w:val="2"/>
            <w:vAlign w:val="center"/>
          </w:tcPr>
          <w:p w14:paraId="4600797A" w14:textId="77777777" w:rsidR="00677275" w:rsidRDefault="00677275">
            <w:pPr>
              <w:widowControl w:val="0"/>
              <w:spacing w:after="0" w:line="240" w:lineRule="auto"/>
              <w:jc w:val="center"/>
              <w:rPr>
                <w:rFonts w:ascii="Calibri" w:eastAsia="Times New Roman" w:hAnsi="Calibri" w:cs="Times New Roman"/>
                <w:sz w:val="18"/>
                <w:szCs w:val="18"/>
                <w:lang w:val="fr-FR" w:eastAsia="en-GB"/>
              </w:rPr>
            </w:pPr>
          </w:p>
        </w:tc>
      </w:tr>
      <w:tr w:rsidR="00677275" w:rsidRPr="002F165E" w14:paraId="1AE51F80" w14:textId="77777777" w:rsidTr="0005655F">
        <w:tc>
          <w:tcPr>
            <w:tcW w:w="1276" w:type="dxa"/>
            <w:vMerge w:val="restart"/>
            <w:shd w:val="clear" w:color="auto" w:fill="D5DCE4" w:themeFill="text2" w:themeFillTint="33"/>
            <w:vAlign w:val="bottom"/>
          </w:tcPr>
          <w:p w14:paraId="2AAC76DF"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14:paraId="35590B8D" w14:textId="77777777" w:rsidR="00677275" w:rsidRDefault="00677275">
            <w:pPr>
              <w:widowControl w:val="0"/>
              <w:spacing w:after="0" w:line="240" w:lineRule="auto"/>
              <w:rPr>
                <w:rFonts w:ascii="Calibri" w:eastAsia="Times New Roman" w:hAnsi="Calibri" w:cs="Times New Roman"/>
                <w:b/>
                <w:bCs/>
                <w:color w:val="000000"/>
                <w:sz w:val="16"/>
                <w:szCs w:val="16"/>
                <w:lang w:val="en-GB" w:eastAsia="en-GB"/>
              </w:rPr>
            </w:pPr>
          </w:p>
        </w:tc>
        <w:tc>
          <w:tcPr>
            <w:tcW w:w="1846" w:type="dxa"/>
            <w:shd w:val="clear" w:color="auto" w:fill="D0CECE" w:themeFill="background2" w:themeFillShade="E6"/>
            <w:vAlign w:val="bottom"/>
          </w:tcPr>
          <w:p w14:paraId="341CDF17"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947" w:type="dxa"/>
            <w:gridSpan w:val="2"/>
            <w:shd w:val="clear" w:color="auto" w:fill="D0CECE" w:themeFill="background2" w:themeFillShade="E6"/>
            <w:vAlign w:val="bottom"/>
          </w:tcPr>
          <w:p w14:paraId="52A7380A"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&lt;Faculty/Department&gt;</w:t>
            </w:r>
          </w:p>
        </w:tc>
        <w:tc>
          <w:tcPr>
            <w:tcW w:w="1251" w:type="dxa"/>
            <w:shd w:val="clear" w:color="auto" w:fill="D0CECE" w:themeFill="background2" w:themeFillShade="E6"/>
            <w:vAlign w:val="bottom"/>
          </w:tcPr>
          <w:p w14:paraId="741DCACB"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tc>
        <w:tc>
          <w:tcPr>
            <w:tcW w:w="1619" w:type="dxa"/>
            <w:shd w:val="clear" w:color="auto" w:fill="D0CECE" w:themeFill="background2" w:themeFillShade="E6"/>
            <w:vAlign w:val="bottom"/>
          </w:tcPr>
          <w:p w14:paraId="35F9D4EB"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4C6A08EC"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w:t>
            </w:r>
          </w:p>
        </w:tc>
      </w:tr>
      <w:tr w:rsidR="0005655F" w14:paraId="0EAA6E20" w14:textId="77777777" w:rsidTr="0005655F">
        <w:tc>
          <w:tcPr>
            <w:tcW w:w="1276" w:type="dxa"/>
            <w:vMerge/>
            <w:shd w:val="clear" w:color="auto" w:fill="D5DCE4" w:themeFill="text2" w:themeFillTint="33"/>
            <w:vAlign w:val="bottom"/>
          </w:tcPr>
          <w:p w14:paraId="62F63C34" w14:textId="77777777" w:rsidR="0005655F" w:rsidRDefault="0005655F" w:rsidP="0005655F">
            <w:pPr>
              <w:widowControl w:val="0"/>
              <w:spacing w:after="0" w:line="240" w:lineRule="auto"/>
              <w:rPr>
                <w:rFonts w:ascii="Calibri" w:eastAsia="Times New Roman" w:hAnsi="Calibri" w:cs="Times New Roman"/>
                <w:color w:val="000000"/>
                <w:lang w:val="en-GB" w:eastAsia="en-GB"/>
              </w:rPr>
            </w:pPr>
          </w:p>
        </w:tc>
        <w:tc>
          <w:tcPr>
            <w:tcW w:w="1846" w:type="dxa"/>
            <w:vAlign w:val="center"/>
          </w:tcPr>
          <w:p w14:paraId="1B707467" w14:textId="2D05E34D" w:rsidR="0005655F" w:rsidRDefault="0005655F" w:rsidP="0005655F">
            <w:pPr>
              <w:widowControl w:val="0"/>
              <w:spacing w:after="120" w:line="240" w:lineRule="auto"/>
              <w:ind w:right="28"/>
              <w:jc w:val="center"/>
              <w:rPr>
                <w:rFonts w:ascii="Verdana" w:eastAsia="Times New Roman" w:hAnsi="Verdana" w:cs="Arial"/>
                <w:b/>
                <w:color w:val="002060"/>
                <w:sz w:val="20"/>
                <w:szCs w:val="20"/>
                <w:lang w:val="en-GB"/>
              </w:rPr>
            </w:pPr>
            <w:r>
              <w:rPr>
                <w:rFonts w:eastAsia="Times New Roman" w:cs="Times New Roman"/>
                <w:color w:val="000000"/>
                <w:sz w:val="16"/>
                <w:szCs w:val="16"/>
                <w:lang w:val="en-GB" w:eastAsia="en-GB"/>
              </w:rPr>
              <w:t>Military Technical Academy “Ferdinand I”</w:t>
            </w:r>
          </w:p>
        </w:tc>
        <w:tc>
          <w:tcPr>
            <w:tcW w:w="1947" w:type="dxa"/>
            <w:gridSpan w:val="2"/>
            <w:vAlign w:val="center"/>
          </w:tcPr>
          <w:p w14:paraId="442E6145" w14:textId="1FCAFC6E" w:rsidR="0005655F" w:rsidRDefault="0005655F" w:rsidP="0005655F">
            <w:pPr>
              <w:widowControl w:val="0"/>
              <w:spacing w:after="120" w:line="240" w:lineRule="auto"/>
              <w:ind w:right="28"/>
              <w:jc w:val="center"/>
              <w:rPr>
                <w:rFonts w:ascii="Calibri" w:eastAsia="Times New Roman" w:hAnsi="Calibri" w:cs="Times New Roman"/>
                <w:color w:val="000000"/>
                <w:sz w:val="20"/>
                <w:szCs w:val="20"/>
                <w:lang w:val="en-GB" w:eastAsia="en-GB"/>
              </w:rPr>
            </w:pPr>
            <w:r w:rsidRPr="00170F2E">
              <w:rPr>
                <w:rFonts w:ascii="Calibri" w:eastAsia="Times New Roman" w:hAnsi="Calibri" w:cs="Times New Roman"/>
                <w:b/>
                <w:bCs/>
                <w:color w:val="000000"/>
                <w:sz w:val="16"/>
                <w:szCs w:val="16"/>
                <w:lang w:eastAsia="en-GB"/>
              </w:rPr>
              <w:t>Faculty of Information Systems and Cyber Security</w:t>
            </w:r>
          </w:p>
        </w:tc>
        <w:tc>
          <w:tcPr>
            <w:tcW w:w="1251" w:type="dxa"/>
            <w:vAlign w:val="center"/>
          </w:tcPr>
          <w:p w14:paraId="42566357" w14:textId="1FCD0CFC" w:rsidR="0005655F" w:rsidRDefault="0005655F" w:rsidP="0005655F">
            <w:pPr>
              <w:widowControl w:val="0"/>
              <w:spacing w:after="120" w:line="240" w:lineRule="auto"/>
              <w:ind w:right="28"/>
              <w:jc w:val="center"/>
              <w:rPr>
                <w:rFonts w:ascii="Verdana" w:eastAsia="Times New Roman" w:hAnsi="Verdana" w:cs="Arial"/>
                <w:b/>
                <w:color w:val="002060"/>
                <w:sz w:val="20"/>
                <w:szCs w:val="20"/>
                <w:lang w:val="en-GB"/>
              </w:rPr>
            </w:pPr>
            <w:r>
              <w:rPr>
                <w:rFonts w:eastAsia="Times New Roman" w:cs="Times New Roman"/>
                <w:color w:val="000000"/>
                <w:sz w:val="16"/>
                <w:szCs w:val="16"/>
                <w:lang w:val="en-GB" w:eastAsia="en-GB"/>
              </w:rPr>
              <w:t>RO BUCURES02</w:t>
            </w:r>
          </w:p>
        </w:tc>
        <w:tc>
          <w:tcPr>
            <w:tcW w:w="1619" w:type="dxa"/>
            <w:vAlign w:val="center"/>
          </w:tcPr>
          <w:p w14:paraId="072DE131" w14:textId="47E19F1C" w:rsidR="0005655F" w:rsidRDefault="0005655F" w:rsidP="0005655F">
            <w:pPr>
              <w:widowControl w:val="0"/>
              <w:spacing w:after="120" w:line="240" w:lineRule="auto"/>
              <w:ind w:right="28"/>
              <w:jc w:val="center"/>
              <w:rPr>
                <w:rFonts w:ascii="Verdana" w:eastAsia="Times New Roman" w:hAnsi="Verdana" w:cs="Arial"/>
                <w:b/>
                <w:color w:val="002060"/>
                <w:sz w:val="20"/>
                <w:szCs w:val="20"/>
                <w:lang w:val="en-GB"/>
              </w:rPr>
            </w:pPr>
            <w:r>
              <w:rPr>
                <w:rFonts w:eastAsia="Times New Roman" w:cs="Times New Roman"/>
                <w:color w:val="000000"/>
                <w:sz w:val="16"/>
                <w:szCs w:val="16"/>
                <w:lang w:val="en-GB" w:eastAsia="en-GB"/>
              </w:rPr>
              <w:t>ROMANIA</w:t>
            </w:r>
          </w:p>
        </w:tc>
        <w:tc>
          <w:tcPr>
            <w:tcW w:w="3260" w:type="dxa"/>
            <w:gridSpan w:val="2"/>
            <w:vAlign w:val="center"/>
          </w:tcPr>
          <w:p w14:paraId="1CBA6A50" w14:textId="77777777" w:rsidR="0005655F" w:rsidRPr="00900386" w:rsidRDefault="0005655F" w:rsidP="0005655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COL</w:t>
            </w:r>
            <w:proofErr w:type="gramStart"/>
            <w:r w:rsidRPr="00900386">
              <w:rPr>
                <w:rFonts w:eastAsia="Times New Roman" w:cs="Times New Roman"/>
                <w:color w:val="000000"/>
                <w:sz w:val="16"/>
                <w:szCs w:val="16"/>
                <w:lang w:val="en-GB" w:eastAsia="en-GB"/>
              </w:rPr>
              <w:t>.</w:t>
            </w:r>
            <w:r>
              <w:rPr>
                <w:rFonts w:eastAsia="Times New Roman" w:cs="Times New Roman"/>
                <w:color w:val="000000"/>
                <w:sz w:val="16"/>
                <w:szCs w:val="16"/>
                <w:lang w:val="en-GB" w:eastAsia="en-GB"/>
              </w:rPr>
              <w:t>(</w:t>
            </w:r>
            <w:proofErr w:type="gramEnd"/>
            <w:r>
              <w:rPr>
                <w:rFonts w:eastAsia="Times New Roman" w:cs="Times New Roman"/>
                <w:color w:val="000000"/>
                <w:sz w:val="16"/>
                <w:szCs w:val="16"/>
                <w:lang w:val="en-GB" w:eastAsia="en-GB"/>
              </w:rPr>
              <w:t xml:space="preserve">AF) </w:t>
            </w:r>
            <w:proofErr w:type="spellStart"/>
            <w:r>
              <w:rPr>
                <w:rFonts w:eastAsia="Times New Roman" w:cs="Times New Roman"/>
                <w:color w:val="000000"/>
                <w:sz w:val="16"/>
                <w:szCs w:val="16"/>
                <w:lang w:val="en-GB" w:eastAsia="en-GB"/>
              </w:rPr>
              <w:t>Prof.Eng</w:t>
            </w:r>
            <w:proofErr w:type="spellEnd"/>
            <w:r>
              <w:rPr>
                <w:rFonts w:eastAsia="Times New Roman" w:cs="Times New Roman"/>
                <w:color w:val="000000"/>
                <w:sz w:val="16"/>
                <w:szCs w:val="16"/>
                <w:lang w:val="en-GB" w:eastAsia="en-GB"/>
              </w:rPr>
              <w:t>.</w:t>
            </w:r>
            <w:r w:rsidRPr="00900386">
              <w:rPr>
                <w:rFonts w:eastAsia="Times New Roman" w:cs="Times New Roman"/>
                <w:color w:val="000000"/>
                <w:sz w:val="16"/>
                <w:szCs w:val="16"/>
                <w:lang w:val="en-GB" w:eastAsia="en-GB"/>
              </w:rPr>
              <w:t xml:space="preserve">. </w:t>
            </w:r>
            <w:r>
              <w:rPr>
                <w:rFonts w:eastAsia="Times New Roman" w:cs="Times New Roman"/>
                <w:color w:val="000000"/>
                <w:sz w:val="16"/>
                <w:szCs w:val="16"/>
                <w:lang w:val="en-GB" w:eastAsia="en-GB"/>
              </w:rPr>
              <w:t>Cristian-Emil MOLDOVEANU</w:t>
            </w:r>
            <w:r w:rsidRPr="00900386">
              <w:rPr>
                <w:rFonts w:eastAsia="Times New Roman" w:cs="Times New Roman"/>
                <w:color w:val="000000"/>
                <w:sz w:val="16"/>
                <w:szCs w:val="16"/>
                <w:lang w:val="en-GB" w:eastAsia="en-GB"/>
              </w:rPr>
              <w:t>, PhD</w:t>
            </w:r>
          </w:p>
          <w:p w14:paraId="368D51DC" w14:textId="77777777" w:rsidR="0005655F" w:rsidRPr="00900386" w:rsidRDefault="0005655F" w:rsidP="0005655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Vice-rector for interuniversity relations</w:t>
            </w:r>
          </w:p>
          <w:p w14:paraId="668A33BF" w14:textId="77777777" w:rsidR="0005655F" w:rsidRPr="00AB3B24" w:rsidRDefault="00F34F11" w:rsidP="0005655F">
            <w:pPr>
              <w:widowControl w:val="0"/>
              <w:spacing w:after="0" w:line="240" w:lineRule="auto"/>
              <w:jc w:val="center"/>
              <w:rPr>
                <w:rFonts w:eastAsia="Times New Roman" w:cs="Times New Roman"/>
                <w:color w:val="000000"/>
                <w:sz w:val="16"/>
                <w:szCs w:val="16"/>
                <w:lang w:val="en-GB" w:eastAsia="en-GB"/>
              </w:rPr>
            </w:pPr>
            <w:hyperlink r:id="rId5" w:history="1">
              <w:r w:rsidR="0005655F" w:rsidRPr="00B637F6">
                <w:rPr>
                  <w:rStyle w:val="Hyperlink"/>
                  <w:sz w:val="16"/>
                  <w:szCs w:val="16"/>
                  <w:lang w:val="en-GB" w:eastAsia="en-GB"/>
                </w:rPr>
                <w:t>cristian.moldoveanu@mta.ro</w:t>
              </w:r>
            </w:hyperlink>
            <w:r w:rsidR="0005655F" w:rsidRPr="00AB3B24">
              <w:rPr>
                <w:rFonts w:eastAsia="Times New Roman" w:cs="Times New Roman"/>
                <w:color w:val="000000"/>
                <w:sz w:val="16"/>
                <w:szCs w:val="16"/>
                <w:lang w:val="en-GB" w:eastAsia="en-GB"/>
              </w:rPr>
              <w:t xml:space="preserve"> </w:t>
            </w:r>
            <w:hyperlink r:id="rId6"/>
          </w:p>
          <w:p w14:paraId="7B733AF9" w14:textId="5EF00385" w:rsidR="0005655F" w:rsidRPr="00F34F11" w:rsidRDefault="0005655F" w:rsidP="0005655F">
            <w:pPr>
              <w:widowControl w:val="0"/>
              <w:spacing w:after="120" w:line="240" w:lineRule="auto"/>
              <w:ind w:right="28"/>
              <w:jc w:val="center"/>
              <w:rPr>
                <w:rFonts w:ascii="Verdana" w:eastAsia="Times New Roman" w:hAnsi="Verdana" w:cs="Arial"/>
                <w:b/>
                <w:color w:val="002060"/>
                <w:sz w:val="20"/>
                <w:szCs w:val="20"/>
                <w:lang w:val="en-GB"/>
              </w:rPr>
            </w:pPr>
            <w:r>
              <w:rPr>
                <w:rFonts w:eastAsia="Times New Roman" w:cs="Times New Roman"/>
                <w:color w:val="000000"/>
                <w:sz w:val="16"/>
                <w:szCs w:val="16"/>
                <w:lang w:val="en-GB" w:eastAsia="en-GB"/>
              </w:rPr>
              <w:t>+40.7212288312</w:t>
            </w:r>
          </w:p>
        </w:tc>
      </w:tr>
      <w:tr w:rsidR="00677275" w:rsidRPr="002F165E" w14:paraId="759F11D5" w14:textId="77777777" w:rsidTr="0005655F">
        <w:tc>
          <w:tcPr>
            <w:tcW w:w="11199" w:type="dxa"/>
            <w:gridSpan w:val="8"/>
            <w:shd w:val="clear" w:color="auto" w:fill="D5DCE4" w:themeFill="text2" w:themeFillTint="33"/>
            <w:vAlign w:val="bottom"/>
          </w:tcPr>
          <w:p w14:paraId="3B4F8B48" w14:textId="77777777" w:rsidR="00677275" w:rsidRDefault="00032FD8">
            <w:pPr>
              <w:widowControl w:val="0"/>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English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2382838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431801851"/>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1239183572"/>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6265752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2125932440"/>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1193899824"/>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396505942"/>
              </w:sdtPr>
              <w:sdtEndPr/>
              <w:sdtContent>
                <w:r>
                  <w:rPr>
                    <w:rFonts w:ascii="MS Gothic" w:eastAsia="MS Gothic" w:hAnsi="MS Gothic" w:cs="Times New Roman"/>
                    <w:iCs/>
                    <w:color w:val="000000"/>
                    <w:sz w:val="12"/>
                    <w:szCs w:val="16"/>
                    <w:lang w:val="en-GB" w:eastAsia="en-GB"/>
                  </w:rPr>
                  <w:t>☐</w:t>
                </w:r>
              </w:sdtContent>
            </w:sdt>
          </w:p>
        </w:tc>
      </w:tr>
    </w:tbl>
    <w:p w14:paraId="727C1FEC" w14:textId="77777777" w:rsidR="00677275" w:rsidRPr="00A470CF" w:rsidRDefault="00677275">
      <w:pPr>
        <w:spacing w:after="120" w:line="240" w:lineRule="auto"/>
        <w:ind w:right="28"/>
        <w:jc w:val="center"/>
        <w:rPr>
          <w:rFonts w:ascii="Verdana" w:eastAsia="Times New Roman" w:hAnsi="Verdana" w:cs="Arial"/>
          <w:b/>
          <w:color w:val="002060"/>
          <w:sz w:val="28"/>
          <w:szCs w:val="36"/>
          <w:lang w:val="en-US"/>
        </w:rPr>
      </w:pPr>
    </w:p>
    <w:p w14:paraId="1EE19134" w14:textId="77777777" w:rsidR="00677275" w:rsidRDefault="00032FD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4E8C4418" w14:textId="77777777" w:rsidR="00677275" w:rsidRDefault="00677275">
      <w:pPr>
        <w:spacing w:after="120" w:line="240" w:lineRule="auto"/>
        <w:ind w:right="28"/>
        <w:rPr>
          <w:rFonts w:ascii="Calibri" w:eastAsia="Times New Roman" w:hAnsi="Calibri" w:cs="Times New Roman"/>
          <w:bCs/>
          <w:iCs/>
          <w:color w:val="000000"/>
          <w:sz w:val="16"/>
          <w:szCs w:val="16"/>
          <w:lang w:val="en-GB" w:eastAsia="en-GB"/>
        </w:rPr>
      </w:pPr>
    </w:p>
    <w:tbl>
      <w:tblPr>
        <w:tblStyle w:val="TableGrid"/>
        <w:tblW w:w="11199" w:type="dxa"/>
        <w:tblInd w:w="-318" w:type="dxa"/>
        <w:tblLayout w:type="fixed"/>
        <w:tblLook w:val="04A0" w:firstRow="1" w:lastRow="0" w:firstColumn="1" w:lastColumn="0" w:noHBand="0" w:noVBand="1"/>
      </w:tblPr>
      <w:tblGrid>
        <w:gridCol w:w="6382"/>
        <w:gridCol w:w="4817"/>
      </w:tblGrid>
      <w:tr w:rsidR="00677275" w:rsidRPr="002F165E" w14:paraId="47A4E76C" w14:textId="77777777">
        <w:tc>
          <w:tcPr>
            <w:tcW w:w="6381" w:type="dxa"/>
            <w:shd w:val="clear" w:color="auto" w:fill="D5DCE4" w:themeFill="text2" w:themeFillTint="33"/>
          </w:tcPr>
          <w:p w14:paraId="761D1C24" w14:textId="77777777" w:rsidR="00677275" w:rsidRDefault="00032FD8">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Learning agreement for studies type (select one)</w:t>
            </w:r>
          </w:p>
        </w:tc>
        <w:tc>
          <w:tcPr>
            <w:tcW w:w="4817" w:type="dxa"/>
            <w:shd w:val="clear" w:color="auto" w:fill="D5DCE4" w:themeFill="text2" w:themeFillTint="33"/>
          </w:tcPr>
          <w:p w14:paraId="55CD7F99" w14:textId="77777777" w:rsidR="00677275" w:rsidRDefault="00032FD8">
            <w:pPr>
              <w:widowControl w:val="0"/>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Estimated duration (to be confirmed by the Receiving Institution)</w:t>
            </w:r>
          </w:p>
        </w:tc>
      </w:tr>
      <w:tr w:rsidR="00677275" w14:paraId="0DE60CE4" w14:textId="77777777">
        <w:trPr>
          <w:trHeight w:val="1173"/>
        </w:trPr>
        <w:tc>
          <w:tcPr>
            <w:tcW w:w="6381" w:type="dxa"/>
          </w:tcPr>
          <w:p w14:paraId="1C4F0815" w14:textId="77777777" w:rsidR="00677275" w:rsidRDefault="00677275">
            <w:pPr>
              <w:widowControl w:val="0"/>
              <w:spacing w:after="0" w:line="360" w:lineRule="auto"/>
              <w:rPr>
                <w:rFonts w:ascii="Calibri" w:eastAsia="Times New Roman" w:hAnsi="Calibri" w:cs="Times New Roman"/>
                <w:iCs/>
                <w:color w:val="000000"/>
                <w:sz w:val="16"/>
                <w:szCs w:val="16"/>
                <w:lang w:val="en-GB" w:eastAsia="en-GB"/>
              </w:rPr>
            </w:pPr>
          </w:p>
          <w:p w14:paraId="1EF5CC0C" w14:textId="77777777" w:rsidR="00677275" w:rsidRDefault="00032FD8">
            <w:pPr>
              <w:pStyle w:val="ListParagraph"/>
              <w:widowControl w:val="0"/>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Long-term mobility</w:t>
            </w:r>
            <w:r>
              <w:rPr>
                <w:rFonts w:eastAsia="Times New Roman" w:cs="Times New Roman"/>
                <w:iCs/>
                <w:color w:val="000000"/>
                <w:sz w:val="16"/>
                <w:szCs w:val="16"/>
                <w:lang w:val="en-GB" w:eastAsia="en-GB"/>
              </w:rPr>
              <w:t xml:space="preserve"> </w:t>
            </w:r>
            <w:sdt>
              <w:sdtPr>
                <w:id w:val="1457869499"/>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2042533028"/>
              </w:sdtPr>
              <w:sdtEndPr/>
              <w:sdtContent>
                <w:r>
                  <w:rPr>
                    <w:rFonts w:ascii="MS Gothic" w:eastAsia="MS Gothic" w:hAnsi="MS Gothic" w:cs="Times New Roman"/>
                    <w:iCs/>
                    <w:color w:val="000000"/>
                    <w:sz w:val="12"/>
                    <w:szCs w:val="16"/>
                    <w:lang w:val="en-GB" w:eastAsia="en-GB"/>
                  </w:rPr>
                  <w:t>☐</w:t>
                </w:r>
              </w:sdtContent>
            </w:sdt>
          </w:p>
          <w:p w14:paraId="56A1A799" w14:textId="77777777" w:rsidR="00677275" w:rsidRDefault="00032FD8">
            <w:pPr>
              <w:pStyle w:val="ListParagraph"/>
              <w:widowControl w:val="0"/>
              <w:numPr>
                <w:ilvl w:val="0"/>
                <w:numId w:val="1"/>
              </w:numPr>
              <w:spacing w:after="0" w:line="360" w:lineRule="auto"/>
              <w:rPr>
                <w:rFonts w:ascii="Calibri" w:eastAsia="Times New Roman" w:hAnsi="Calibri" w:cs="Times New Roman"/>
                <w:iCs/>
                <w:color w:val="000000"/>
                <w:sz w:val="16"/>
                <w:szCs w:val="16"/>
                <w:u w:val="single"/>
                <w:lang w:val="en-GB" w:eastAsia="en-GB"/>
              </w:rPr>
            </w:pPr>
            <w:r>
              <w:rPr>
                <w:rFonts w:eastAsia="Times New Roman" w:cs="Times New Roman"/>
                <w:iCs/>
                <w:color w:val="000000"/>
                <w:sz w:val="16"/>
                <w:szCs w:val="16"/>
                <w:u w:val="single"/>
                <w:lang w:val="en-GB" w:eastAsia="en-GB"/>
              </w:rPr>
              <w:t xml:space="preserve">Short-term mobility with a mandatory virtual component </w:t>
            </w:r>
            <w:sdt>
              <w:sdtPr>
                <w:id w:val="1774221289"/>
              </w:sdtPr>
              <w:sdtEndPr/>
              <w:sdtContent>
                <w:r>
                  <w:rPr>
                    <w:rFonts w:ascii="MS Gothic" w:eastAsia="MS Gothic" w:hAnsi="MS Gothic" w:cs="Times New Roman"/>
                    <w:iCs/>
                    <w:color w:val="000000"/>
                    <w:sz w:val="12"/>
                    <w:szCs w:val="16"/>
                    <w:u w:val="single"/>
                    <w:lang w:val="en-GB" w:eastAsia="en-GB"/>
                  </w:rPr>
                  <w:t>■</w:t>
                </w:r>
              </w:sdtContent>
            </w:sdt>
          </w:p>
          <w:p w14:paraId="12A77E1D" w14:textId="77777777" w:rsidR="00677275" w:rsidRDefault="00032FD8">
            <w:pPr>
              <w:pStyle w:val="ListParagraph"/>
              <w:widowControl w:val="0"/>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1857741669"/>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3110424"/>
              </w:sdtPr>
              <w:sdtEndPr/>
              <w:sdtContent>
                <w:r>
                  <w:rPr>
                    <w:rFonts w:ascii="MS Gothic" w:eastAsia="MS Gothic" w:hAnsi="MS Gothic" w:cs="Times New Roman"/>
                    <w:iCs/>
                    <w:color w:val="000000"/>
                    <w:sz w:val="12"/>
                    <w:szCs w:val="16"/>
                    <w:lang w:val="en-GB" w:eastAsia="en-GB"/>
                  </w:rPr>
                  <w:t>☐</w:t>
                </w:r>
              </w:sdtContent>
            </w:sdt>
          </w:p>
        </w:tc>
        <w:tc>
          <w:tcPr>
            <w:tcW w:w="4817" w:type="dxa"/>
          </w:tcPr>
          <w:p w14:paraId="3E9DD6BB" w14:textId="77777777" w:rsidR="00677275" w:rsidRDefault="00032FD8">
            <w:pPr>
              <w:widowControl w:val="0"/>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14:paraId="4843A69D" w14:textId="2068C179" w:rsidR="00677275" w:rsidRDefault="00032FD8">
            <w:pPr>
              <w:pStyle w:val="ListParagraph"/>
              <w:widowControl w:val="0"/>
              <w:numPr>
                <w:ilvl w:val="0"/>
                <w:numId w:val="5"/>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Academic year [year/year] </w:t>
            </w:r>
            <w:r>
              <w:rPr>
                <w:rFonts w:eastAsia="Times New Roman" w:cs="Times New Roman"/>
                <w:b/>
                <w:bCs/>
                <w:iCs/>
                <w:color w:val="000000"/>
                <w:sz w:val="16"/>
                <w:szCs w:val="16"/>
                <w:lang w:val="en-GB" w:eastAsia="en-GB"/>
              </w:rPr>
              <w:t>202</w:t>
            </w:r>
            <w:r w:rsidR="00A470CF">
              <w:rPr>
                <w:rFonts w:eastAsia="Times New Roman" w:cs="Times New Roman"/>
                <w:b/>
                <w:bCs/>
                <w:iCs/>
                <w:color w:val="000000"/>
                <w:sz w:val="16"/>
                <w:szCs w:val="16"/>
                <w:lang w:val="en-GB" w:eastAsia="en-GB"/>
              </w:rPr>
              <w:t>5</w:t>
            </w:r>
            <w:r>
              <w:rPr>
                <w:rFonts w:eastAsia="Times New Roman" w:cs="Times New Roman"/>
                <w:b/>
                <w:bCs/>
                <w:iCs/>
                <w:color w:val="000000"/>
                <w:sz w:val="16"/>
                <w:szCs w:val="16"/>
                <w:lang w:val="en-GB" w:eastAsia="en-GB"/>
              </w:rPr>
              <w:t>/202</w:t>
            </w:r>
            <w:r w:rsidR="00A470CF">
              <w:rPr>
                <w:rFonts w:eastAsia="Times New Roman" w:cs="Times New Roman"/>
                <w:b/>
                <w:bCs/>
                <w:iCs/>
                <w:color w:val="000000"/>
                <w:sz w:val="16"/>
                <w:szCs w:val="16"/>
                <w:lang w:val="en-GB" w:eastAsia="en-GB"/>
              </w:rPr>
              <w:t>6</w:t>
            </w:r>
          </w:p>
          <w:p w14:paraId="665BB757" w14:textId="6D4D5801" w:rsidR="00677275" w:rsidRDefault="00032FD8">
            <w:pPr>
              <w:pStyle w:val="ListParagraph"/>
              <w:widowControl w:val="0"/>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from [&lt;day&gt;/month/year] </w:t>
            </w:r>
            <w:r w:rsidR="0005655F">
              <w:rPr>
                <w:rFonts w:eastAsia="Times New Roman" w:cs="Times New Roman"/>
                <w:b/>
                <w:bCs/>
                <w:iCs/>
                <w:color w:val="000000"/>
                <w:sz w:val="16"/>
                <w:szCs w:val="16"/>
                <w:lang w:val="en-GB" w:eastAsia="en-GB"/>
              </w:rPr>
              <w:t>20</w:t>
            </w:r>
            <w:r>
              <w:rPr>
                <w:rFonts w:eastAsia="Times New Roman" w:cs="Times New Roman"/>
                <w:b/>
                <w:bCs/>
                <w:iCs/>
                <w:color w:val="000000"/>
                <w:sz w:val="16"/>
                <w:szCs w:val="16"/>
                <w:lang w:val="en-GB" w:eastAsia="en-GB"/>
              </w:rPr>
              <w:t>/0</w:t>
            </w:r>
            <w:r w:rsidR="0005655F">
              <w:rPr>
                <w:rFonts w:eastAsia="Times New Roman" w:cs="Times New Roman"/>
                <w:b/>
                <w:bCs/>
                <w:iCs/>
                <w:color w:val="000000"/>
                <w:sz w:val="16"/>
                <w:szCs w:val="16"/>
                <w:lang w:val="en-GB" w:eastAsia="en-GB"/>
              </w:rPr>
              <w:t>4</w:t>
            </w:r>
            <w:r>
              <w:rPr>
                <w:rFonts w:eastAsia="Times New Roman" w:cs="Times New Roman"/>
                <w:b/>
                <w:bCs/>
                <w:iCs/>
                <w:color w:val="000000"/>
                <w:sz w:val="16"/>
                <w:szCs w:val="16"/>
                <w:lang w:val="en-GB" w:eastAsia="en-GB"/>
              </w:rPr>
              <w:t>/202</w:t>
            </w:r>
            <w:r w:rsidR="00A470CF">
              <w:rPr>
                <w:rFonts w:eastAsia="Times New Roman" w:cs="Times New Roman"/>
                <w:b/>
                <w:bCs/>
                <w:iCs/>
                <w:color w:val="000000"/>
                <w:sz w:val="16"/>
                <w:szCs w:val="16"/>
                <w:lang w:val="en-GB" w:eastAsia="en-GB"/>
              </w:rPr>
              <w:t>6</w:t>
            </w:r>
          </w:p>
          <w:p w14:paraId="67956A6E" w14:textId="505DDD98" w:rsidR="00677275" w:rsidRDefault="00032FD8">
            <w:pPr>
              <w:pStyle w:val="ListParagraph"/>
              <w:widowControl w:val="0"/>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 xml:space="preserve">to [&lt;day&gt;/month/year] </w:t>
            </w:r>
            <w:r w:rsidR="0005655F">
              <w:rPr>
                <w:rFonts w:eastAsia="Times New Roman" w:cs="Times New Roman"/>
                <w:b/>
                <w:bCs/>
                <w:iCs/>
                <w:color w:val="000000"/>
                <w:sz w:val="16"/>
                <w:szCs w:val="16"/>
                <w:lang w:val="en-GB" w:eastAsia="en-GB"/>
              </w:rPr>
              <w:t>2</w:t>
            </w:r>
            <w:r w:rsidR="00F34F11">
              <w:rPr>
                <w:rFonts w:eastAsia="Times New Roman" w:cs="Times New Roman"/>
                <w:b/>
                <w:bCs/>
                <w:iCs/>
                <w:color w:val="000000"/>
                <w:sz w:val="16"/>
                <w:szCs w:val="16"/>
                <w:lang w:val="en-GB" w:eastAsia="en-GB"/>
              </w:rPr>
              <w:t>4</w:t>
            </w:r>
            <w:r>
              <w:rPr>
                <w:rFonts w:eastAsia="Times New Roman" w:cs="Times New Roman"/>
                <w:b/>
                <w:bCs/>
                <w:iCs/>
                <w:color w:val="000000"/>
                <w:sz w:val="16"/>
                <w:szCs w:val="16"/>
                <w:lang w:val="en-GB" w:eastAsia="en-GB"/>
              </w:rPr>
              <w:t>/0</w:t>
            </w:r>
            <w:r w:rsidR="0005655F">
              <w:rPr>
                <w:rFonts w:eastAsia="Times New Roman" w:cs="Times New Roman"/>
                <w:b/>
                <w:bCs/>
                <w:iCs/>
                <w:color w:val="000000"/>
                <w:sz w:val="16"/>
                <w:szCs w:val="16"/>
                <w:lang w:val="en-GB" w:eastAsia="en-GB"/>
              </w:rPr>
              <w:t>4</w:t>
            </w:r>
            <w:r>
              <w:rPr>
                <w:rFonts w:eastAsia="Times New Roman" w:cs="Times New Roman"/>
                <w:b/>
                <w:bCs/>
                <w:iCs/>
                <w:color w:val="000000"/>
                <w:sz w:val="16"/>
                <w:szCs w:val="16"/>
                <w:lang w:val="en-GB" w:eastAsia="en-GB"/>
              </w:rPr>
              <w:t>/202</w:t>
            </w:r>
            <w:r w:rsidR="00A470CF">
              <w:rPr>
                <w:rFonts w:eastAsia="Times New Roman" w:cs="Times New Roman"/>
                <w:b/>
                <w:bCs/>
                <w:iCs/>
                <w:color w:val="000000"/>
                <w:sz w:val="16"/>
                <w:szCs w:val="16"/>
                <w:lang w:val="en-GB" w:eastAsia="en-GB"/>
              </w:rPr>
              <w:t>6</w:t>
            </w:r>
          </w:p>
          <w:p w14:paraId="6A20F864" w14:textId="082FA53B" w:rsidR="00677275" w:rsidRDefault="00032FD8" w:rsidP="00F34F11">
            <w:pPr>
              <w:pStyle w:val="ListParagraph"/>
              <w:widowControl w:val="0"/>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
                <w:bCs/>
                <w:iCs/>
                <w:color w:val="000000"/>
                <w:sz w:val="16"/>
                <w:szCs w:val="16"/>
                <w:lang w:val="en-GB" w:eastAsia="en-GB"/>
              </w:rPr>
              <w:t>Travel days</w:t>
            </w:r>
            <w:r>
              <w:rPr>
                <w:rFonts w:eastAsia="Times New Roman" w:cs="Times New Roman"/>
                <w:bCs/>
                <w:iCs/>
                <w:color w:val="000000"/>
                <w:sz w:val="16"/>
                <w:szCs w:val="16"/>
                <w:lang w:val="en-GB" w:eastAsia="en-GB"/>
              </w:rPr>
              <w:t xml:space="preserve">: </w:t>
            </w:r>
            <w:r>
              <w:rPr>
                <w:rFonts w:eastAsia="Times New Roman" w:cs="Times New Roman"/>
                <w:b/>
                <w:bCs/>
                <w:iCs/>
                <w:color w:val="000000"/>
                <w:sz w:val="16"/>
                <w:szCs w:val="16"/>
                <w:lang w:val="en-GB" w:eastAsia="en-GB"/>
              </w:rPr>
              <w:t>2 days</w:t>
            </w:r>
            <w:r>
              <w:rPr>
                <w:rFonts w:eastAsia="Times New Roman" w:cs="Times New Roman"/>
                <w:bCs/>
                <w:iCs/>
                <w:color w:val="000000"/>
                <w:sz w:val="16"/>
                <w:szCs w:val="16"/>
                <w:lang w:val="en-GB" w:eastAsia="en-GB"/>
              </w:rPr>
              <w:t xml:space="preserve"> (</w:t>
            </w:r>
            <w:r w:rsidR="0005655F">
              <w:rPr>
                <w:rFonts w:eastAsia="Times New Roman" w:cs="Times New Roman"/>
                <w:b/>
                <w:bCs/>
                <w:iCs/>
                <w:color w:val="000000"/>
                <w:sz w:val="16"/>
                <w:szCs w:val="16"/>
                <w:lang w:val="en-GB" w:eastAsia="en-GB"/>
              </w:rPr>
              <w:t>19</w:t>
            </w:r>
            <w:r>
              <w:rPr>
                <w:rFonts w:eastAsia="Times New Roman" w:cs="Times New Roman"/>
                <w:b/>
                <w:bCs/>
                <w:iCs/>
                <w:color w:val="000000"/>
                <w:sz w:val="16"/>
                <w:szCs w:val="16"/>
                <w:lang w:val="en-GB" w:eastAsia="en-GB"/>
              </w:rPr>
              <w:t>/0</w:t>
            </w:r>
            <w:r w:rsidR="0005655F">
              <w:rPr>
                <w:rFonts w:eastAsia="Times New Roman" w:cs="Times New Roman"/>
                <w:b/>
                <w:bCs/>
                <w:iCs/>
                <w:color w:val="000000"/>
                <w:sz w:val="16"/>
                <w:szCs w:val="16"/>
                <w:lang w:val="en-GB" w:eastAsia="en-GB"/>
              </w:rPr>
              <w:t>4</w:t>
            </w:r>
            <w:r>
              <w:rPr>
                <w:rFonts w:eastAsia="Times New Roman" w:cs="Times New Roman"/>
                <w:b/>
                <w:bCs/>
                <w:iCs/>
                <w:color w:val="000000"/>
                <w:sz w:val="16"/>
                <w:szCs w:val="16"/>
                <w:lang w:val="en-GB" w:eastAsia="en-GB"/>
              </w:rPr>
              <w:t>/202</w:t>
            </w:r>
            <w:r w:rsidR="00A470CF">
              <w:rPr>
                <w:rFonts w:eastAsia="Times New Roman" w:cs="Times New Roman"/>
                <w:b/>
                <w:bCs/>
                <w:iCs/>
                <w:color w:val="000000"/>
                <w:sz w:val="16"/>
                <w:szCs w:val="16"/>
                <w:lang w:val="en-GB" w:eastAsia="en-GB"/>
              </w:rPr>
              <w:t>6</w:t>
            </w:r>
            <w:r>
              <w:rPr>
                <w:rFonts w:eastAsia="Times New Roman" w:cs="Times New Roman"/>
                <w:bCs/>
                <w:iCs/>
                <w:color w:val="000000"/>
                <w:sz w:val="16"/>
                <w:szCs w:val="16"/>
                <w:lang w:val="en-GB" w:eastAsia="en-GB"/>
              </w:rPr>
              <w:t xml:space="preserve"> and </w:t>
            </w:r>
            <w:r w:rsidR="0005655F">
              <w:rPr>
                <w:rFonts w:eastAsia="Times New Roman" w:cs="Times New Roman"/>
                <w:b/>
                <w:bCs/>
                <w:iCs/>
                <w:color w:val="000000"/>
                <w:sz w:val="16"/>
                <w:szCs w:val="16"/>
                <w:lang w:val="en-GB" w:eastAsia="en-GB"/>
              </w:rPr>
              <w:t>2</w:t>
            </w:r>
            <w:r w:rsidR="00F34F11">
              <w:rPr>
                <w:rFonts w:eastAsia="Times New Roman" w:cs="Times New Roman"/>
                <w:b/>
                <w:bCs/>
                <w:iCs/>
                <w:color w:val="000000"/>
                <w:sz w:val="16"/>
                <w:szCs w:val="16"/>
                <w:lang w:val="en-GB" w:eastAsia="en-GB"/>
              </w:rPr>
              <w:t>5</w:t>
            </w:r>
            <w:bookmarkStart w:id="1" w:name="_GoBack"/>
            <w:bookmarkEnd w:id="1"/>
            <w:r>
              <w:rPr>
                <w:rFonts w:eastAsia="Times New Roman" w:cs="Times New Roman"/>
                <w:b/>
                <w:bCs/>
                <w:iCs/>
                <w:color w:val="000000"/>
                <w:sz w:val="16"/>
                <w:szCs w:val="16"/>
                <w:lang w:val="en-GB" w:eastAsia="en-GB"/>
              </w:rPr>
              <w:t>/0</w:t>
            </w:r>
            <w:r w:rsidR="0005655F">
              <w:rPr>
                <w:rFonts w:eastAsia="Times New Roman" w:cs="Times New Roman"/>
                <w:b/>
                <w:bCs/>
                <w:iCs/>
                <w:color w:val="000000"/>
                <w:sz w:val="16"/>
                <w:szCs w:val="16"/>
                <w:lang w:val="en-GB" w:eastAsia="en-GB"/>
              </w:rPr>
              <w:t>4</w:t>
            </w:r>
            <w:r>
              <w:rPr>
                <w:rFonts w:eastAsia="Times New Roman" w:cs="Times New Roman"/>
                <w:b/>
                <w:bCs/>
                <w:iCs/>
                <w:color w:val="000000"/>
                <w:sz w:val="16"/>
                <w:szCs w:val="16"/>
                <w:lang w:val="en-GB" w:eastAsia="en-GB"/>
              </w:rPr>
              <w:t>/202</w:t>
            </w:r>
            <w:r w:rsidR="00A470CF">
              <w:rPr>
                <w:rFonts w:eastAsia="Times New Roman" w:cs="Times New Roman"/>
                <w:b/>
                <w:bCs/>
                <w:iCs/>
                <w:color w:val="000000"/>
                <w:sz w:val="16"/>
                <w:szCs w:val="16"/>
                <w:lang w:val="en-GB" w:eastAsia="en-GB"/>
              </w:rPr>
              <w:t>6</w:t>
            </w:r>
            <w:r>
              <w:rPr>
                <w:rFonts w:eastAsia="Times New Roman" w:cs="Times New Roman"/>
                <w:bCs/>
                <w:iCs/>
                <w:color w:val="000000"/>
                <w:sz w:val="16"/>
                <w:szCs w:val="16"/>
                <w:lang w:val="en-GB" w:eastAsia="en-GB"/>
              </w:rPr>
              <w:t>)</w:t>
            </w:r>
          </w:p>
        </w:tc>
      </w:tr>
      <w:tr w:rsidR="00677275" w:rsidRPr="002F165E" w14:paraId="260CE2CF" w14:textId="77777777">
        <w:trPr>
          <w:trHeight w:val="198"/>
        </w:trPr>
        <w:tc>
          <w:tcPr>
            <w:tcW w:w="11198" w:type="dxa"/>
            <w:gridSpan w:val="2"/>
            <w:shd w:val="clear" w:color="auto" w:fill="002060"/>
          </w:tcPr>
          <w:p w14:paraId="4D894445" w14:textId="77777777" w:rsidR="00677275" w:rsidRDefault="00032FD8">
            <w:pPr>
              <w:widowControl w:val="0"/>
              <w:spacing w:after="0" w:line="240" w:lineRule="auto"/>
              <w:ind w:right="28"/>
              <w:rPr>
                <w:rFonts w:ascii="Calibri" w:eastAsia="Times New Roman" w:hAnsi="Calibri" w:cs="Times New Roman"/>
                <w:b/>
                <w:bCs/>
                <w:iCs/>
                <w:color w:val="FFFFFF" w:themeColor="background1"/>
                <w:sz w:val="16"/>
                <w:szCs w:val="16"/>
                <w:lang w:val="en-GB" w:eastAsia="en-GB"/>
              </w:rPr>
            </w:pPr>
            <w:r>
              <w:rPr>
                <w:rFonts w:eastAsia="Times New Roman" w:cs="Times New Roman"/>
                <w:b/>
                <w:bCs/>
                <w:iCs/>
                <w:color w:val="FFFFFF" w:themeColor="background1"/>
                <w:sz w:val="18"/>
                <w:szCs w:val="16"/>
                <w:lang w:val="en-GB" w:eastAsia="en-GB"/>
              </w:rPr>
              <w:t>Based on the selected learning agreement for studies type, only the applicable learning agreement type below is visible to the student, sending and receiving institutions.</w:t>
            </w:r>
          </w:p>
        </w:tc>
      </w:tr>
    </w:tbl>
    <w:p w14:paraId="5765ED93" w14:textId="77777777" w:rsidR="00677275" w:rsidRDefault="00677275">
      <w:pPr>
        <w:spacing w:after="120" w:line="240" w:lineRule="auto"/>
        <w:ind w:right="28"/>
        <w:jc w:val="center"/>
        <w:rPr>
          <w:rFonts w:ascii="Verdana" w:eastAsia="Times New Roman" w:hAnsi="Verdana" w:cs="Arial"/>
          <w:b/>
          <w:color w:val="002060"/>
          <w:sz w:val="28"/>
          <w:szCs w:val="36"/>
          <w:lang w:val="en-GB"/>
        </w:rPr>
      </w:pPr>
    </w:p>
    <w:p w14:paraId="7C57FA17" w14:textId="77777777" w:rsidR="00677275" w:rsidRDefault="00677275">
      <w:pPr>
        <w:spacing w:after="120" w:line="240" w:lineRule="auto"/>
        <w:ind w:right="28"/>
        <w:jc w:val="center"/>
        <w:rPr>
          <w:rFonts w:ascii="Verdana" w:eastAsia="Times New Roman" w:hAnsi="Verdana" w:cs="Arial"/>
          <w:b/>
          <w:color w:val="002060"/>
          <w:sz w:val="28"/>
          <w:szCs w:val="36"/>
          <w:lang w:val="en-GB"/>
        </w:rPr>
      </w:pPr>
    </w:p>
    <w:p w14:paraId="7F133126" w14:textId="77777777" w:rsidR="00032FD8" w:rsidRDefault="00032FD8">
      <w:pPr>
        <w:spacing w:after="120" w:line="240" w:lineRule="auto"/>
        <w:ind w:right="28"/>
        <w:jc w:val="center"/>
        <w:rPr>
          <w:rFonts w:ascii="Verdana" w:eastAsia="Times New Roman" w:hAnsi="Verdana" w:cs="Arial"/>
          <w:b/>
          <w:color w:val="002060"/>
          <w:sz w:val="28"/>
          <w:szCs w:val="36"/>
          <w:lang w:val="en-GB"/>
        </w:rPr>
      </w:pPr>
    </w:p>
    <w:p w14:paraId="56222E74" w14:textId="77777777" w:rsidR="00677275" w:rsidRDefault="00032FD8">
      <w:pPr>
        <w:spacing w:after="120" w:line="240" w:lineRule="auto"/>
        <w:ind w:right="28"/>
        <w:jc w:val="center"/>
        <w:rPr>
          <w:rFonts w:ascii="Verdana" w:eastAsia="Times New Roman" w:hAnsi="Verdana" w:cs="Arial"/>
          <w:b/>
          <w:color w:val="002060"/>
          <w:sz w:val="32"/>
          <w:szCs w:val="40"/>
          <w:lang w:val="en-GB"/>
        </w:rPr>
      </w:pPr>
      <w:r>
        <w:rPr>
          <w:rFonts w:ascii="Verdana" w:eastAsia="Times New Roman" w:hAnsi="Verdana" w:cs="Arial"/>
          <w:b/>
          <w:color w:val="002060"/>
          <w:sz w:val="32"/>
          <w:szCs w:val="40"/>
          <w:lang w:val="en-GB"/>
        </w:rPr>
        <w:t>Learning agreement for short-term mobility with a mandatory virtual component</w:t>
      </w:r>
    </w:p>
    <w:p w14:paraId="785CF9C5" w14:textId="77777777" w:rsidR="00677275" w:rsidRDefault="00677275">
      <w:pPr>
        <w:spacing w:after="120" w:line="240" w:lineRule="auto"/>
        <w:ind w:right="28"/>
        <w:jc w:val="center"/>
        <w:rPr>
          <w:rFonts w:ascii="Verdana" w:eastAsia="Times New Roman" w:hAnsi="Verdana" w:cs="Arial"/>
          <w:b/>
          <w:color w:val="002060"/>
          <w:sz w:val="24"/>
          <w:szCs w:val="36"/>
          <w:lang w:val="en-GB"/>
        </w:rPr>
      </w:pPr>
    </w:p>
    <w:p w14:paraId="21E6EE68" w14:textId="77777777" w:rsidR="00677275" w:rsidRDefault="00032FD8">
      <w:pPr>
        <w:spacing w:after="120" w:line="240" w:lineRule="auto"/>
        <w:ind w:right="28"/>
        <w:jc w:val="center"/>
        <w:rPr>
          <w:rFonts w:ascii="Verdana" w:eastAsia="Times New Roman" w:hAnsi="Verdana" w:cs="Arial"/>
          <w:b/>
          <w:color w:val="002060"/>
          <w:sz w:val="24"/>
          <w:szCs w:val="36"/>
          <w:lang w:val="en-GB"/>
        </w:rPr>
      </w:pPr>
      <w:r>
        <w:rPr>
          <w:rFonts w:ascii="Verdana" w:eastAsia="Times New Roman" w:hAnsi="Verdana" w:cs="Arial"/>
          <w:b/>
          <w:color w:val="002060"/>
          <w:sz w:val="24"/>
          <w:szCs w:val="36"/>
          <w:lang w:val="en-GB"/>
        </w:rPr>
        <w:t xml:space="preserve">Study Programme at Receiving Institution and recognition at the Sending Institution </w:t>
      </w:r>
    </w:p>
    <w:p w14:paraId="3354DEBA" w14:textId="77777777" w:rsidR="00677275" w:rsidRDefault="00677275">
      <w:pPr>
        <w:spacing w:after="120" w:line="240" w:lineRule="auto"/>
        <w:ind w:right="28"/>
        <w:jc w:val="center"/>
        <w:rPr>
          <w:rFonts w:ascii="Verdana" w:eastAsia="Times New Roman" w:hAnsi="Verdana" w:cs="Arial"/>
          <w:b/>
          <w:i/>
          <w:color w:val="002060"/>
          <w:sz w:val="24"/>
          <w:szCs w:val="36"/>
          <w:lang w:val="en-GB"/>
        </w:rPr>
      </w:pPr>
    </w:p>
    <w:tbl>
      <w:tblPr>
        <w:tblStyle w:val="TableGrid"/>
        <w:tblW w:w="11205" w:type="dxa"/>
        <w:tblInd w:w="-318" w:type="dxa"/>
        <w:tblLayout w:type="fixed"/>
        <w:tblLook w:val="04A0" w:firstRow="1" w:lastRow="0" w:firstColumn="1" w:lastColumn="0" w:noHBand="0" w:noVBand="1"/>
      </w:tblPr>
      <w:tblGrid>
        <w:gridCol w:w="570"/>
        <w:gridCol w:w="1133"/>
        <w:gridCol w:w="3739"/>
        <w:gridCol w:w="3126"/>
        <w:gridCol w:w="1214"/>
        <w:gridCol w:w="1423"/>
      </w:tblGrid>
      <w:tr w:rsidR="00677275" w14:paraId="2C11C006" w14:textId="77777777">
        <w:trPr>
          <w:trHeight w:hRule="exact" w:val="706"/>
        </w:trPr>
        <w:tc>
          <w:tcPr>
            <w:tcW w:w="569" w:type="dxa"/>
            <w:vMerge w:val="restart"/>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59F16255" w14:textId="77777777" w:rsidR="00677275" w:rsidRDefault="00032FD8">
            <w:pPr>
              <w:widowControl w:val="0"/>
              <w:spacing w:before="240" w:after="0" w:line="480" w:lineRule="auto"/>
              <w:ind w:right="-993"/>
              <w:rPr>
                <w:rFonts w:cs="Calibri"/>
                <w:b/>
                <w:sz w:val="16"/>
                <w:szCs w:val="16"/>
                <w:lang w:val="en-GB"/>
              </w:rPr>
            </w:pPr>
            <w:r>
              <w:rPr>
                <w:rFonts w:eastAsia="Calibri" w:cs="Calibri"/>
                <w:b/>
                <w:sz w:val="16"/>
                <w:szCs w:val="16"/>
                <w:lang w:val="en-GB"/>
              </w:rPr>
              <w:t>Table</w:t>
            </w:r>
          </w:p>
        </w:tc>
        <w:tc>
          <w:tcPr>
            <w:tcW w:w="113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1C562BC6" w14:textId="77777777" w:rsidR="00677275" w:rsidRDefault="00032FD8">
            <w:pPr>
              <w:widowControl w:val="0"/>
              <w:spacing w:after="0" w:line="240" w:lineRule="auto"/>
              <w:ind w:right="-993"/>
              <w:rPr>
                <w:rFonts w:cs="Calibri"/>
                <w:b/>
                <w:sz w:val="16"/>
                <w:szCs w:val="16"/>
                <w:lang w:val="en-GB"/>
              </w:rPr>
            </w:pPr>
            <w:r>
              <w:rPr>
                <w:rFonts w:eastAsia="Calibri" w:cs="Calibri"/>
                <w:b/>
                <w:sz w:val="16"/>
                <w:szCs w:val="16"/>
                <w:lang w:val="en-GB"/>
              </w:rPr>
              <w:t>Component</w:t>
            </w:r>
          </w:p>
          <w:p w14:paraId="30DA1D0D" w14:textId="77777777" w:rsidR="00677275" w:rsidRDefault="00032FD8">
            <w:pPr>
              <w:widowControl w:val="0"/>
              <w:spacing w:after="0" w:line="240" w:lineRule="auto"/>
              <w:ind w:right="-993"/>
              <w:rPr>
                <w:rFonts w:cs="Calibri"/>
                <w:b/>
                <w:sz w:val="16"/>
                <w:szCs w:val="16"/>
                <w:lang w:val="en-GB"/>
              </w:rPr>
            </w:pPr>
            <w:r>
              <w:rPr>
                <w:rFonts w:eastAsia="Calibri" w:cs="Calibri"/>
                <w:b/>
                <w:sz w:val="16"/>
                <w:szCs w:val="16"/>
                <w:lang w:val="en-GB"/>
              </w:rPr>
              <w:t xml:space="preserve">code </w:t>
            </w:r>
            <w:r>
              <w:rPr>
                <w:rFonts w:eastAsia="Calibri" w:cs="Calibri"/>
                <w:bCs/>
                <w:sz w:val="16"/>
                <w:szCs w:val="16"/>
                <w:lang w:val="en-GB"/>
              </w:rPr>
              <w:t>(if any)</w:t>
            </w:r>
          </w:p>
        </w:tc>
        <w:tc>
          <w:tcPr>
            <w:tcW w:w="3739"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3A99588F" w14:textId="77777777" w:rsidR="00677275" w:rsidRDefault="00032FD8">
            <w:pPr>
              <w:widowControl w:val="0"/>
              <w:spacing w:after="0" w:line="240" w:lineRule="auto"/>
              <w:rPr>
                <w:rFonts w:cs="Calibri"/>
                <w:b/>
                <w:sz w:val="16"/>
                <w:szCs w:val="16"/>
                <w:lang w:val="en-GB"/>
              </w:rPr>
            </w:pPr>
            <w:r>
              <w:rPr>
                <w:rFonts w:eastAsia="Times New Roman" w:cs="Times New Roman"/>
                <w:b/>
                <w:bCs/>
                <w:color w:val="000000"/>
                <w:sz w:val="16"/>
                <w:szCs w:val="16"/>
                <w:lang w:val="en-GB" w:eastAsia="en-GB"/>
              </w:rPr>
              <w:t>Component title or description of the study programme</w:t>
            </w:r>
          </w:p>
        </w:tc>
        <w:tc>
          <w:tcPr>
            <w:tcW w:w="3126"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27E741D0" w14:textId="77777777" w:rsidR="00677275" w:rsidRDefault="00032FD8">
            <w:pPr>
              <w:widowControl w:val="0"/>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14"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6DD4968F" w14:textId="77777777" w:rsidR="00677275" w:rsidRDefault="00032FD8">
            <w:pPr>
              <w:widowControl w:val="0"/>
              <w:spacing w:after="0" w:line="240" w:lineRule="auto"/>
              <w:jc w:val="center"/>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val="en-GB" w:eastAsia="en-GB"/>
              </w:rPr>
              <w:t>Number of ECTS credits to be awarded</w:t>
            </w:r>
          </w:p>
        </w:tc>
        <w:tc>
          <w:tcPr>
            <w:tcW w:w="1423" w:type="dxa"/>
            <w:tcBorders>
              <w:top w:val="double" w:sz="4" w:space="0" w:color="000000"/>
              <w:left w:val="double" w:sz="4" w:space="0" w:color="000000"/>
              <w:bottom w:val="double" w:sz="4" w:space="0" w:color="000000"/>
              <w:right w:val="double" w:sz="4" w:space="0" w:color="000000"/>
            </w:tcBorders>
            <w:shd w:val="clear" w:color="auto" w:fill="D0CECE" w:themeFill="background2" w:themeFillShade="E6"/>
          </w:tcPr>
          <w:p w14:paraId="0FA0EF87" w14:textId="77777777" w:rsidR="00677275" w:rsidRDefault="00032FD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 xml:space="preserve">Automatic recognition </w:t>
            </w:r>
            <w:r>
              <w:rPr>
                <w:rFonts w:eastAsia="Times New Roman" w:cs="Times New Roman"/>
                <w:b/>
                <w:bCs/>
                <w:color w:val="000000"/>
                <w:sz w:val="16"/>
                <w:szCs w:val="16"/>
                <w:lang w:val="en-GB" w:eastAsia="en-GB"/>
              </w:rPr>
              <w:br/>
            </w:r>
            <w:r>
              <w:rPr>
                <w:rFonts w:eastAsia="Times New Roman" w:cs="Times New Roman"/>
                <w:color w:val="000000"/>
                <w:sz w:val="16"/>
                <w:szCs w:val="16"/>
                <w:lang w:val="en-GB" w:eastAsia="en-GB"/>
              </w:rPr>
              <w:t>[Yes/No]</w:t>
            </w:r>
          </w:p>
        </w:tc>
      </w:tr>
      <w:tr w:rsidR="00677275" w14:paraId="246395DB" w14:textId="77777777" w:rsidTr="0005655F">
        <w:trPr>
          <w:trHeight w:hRule="exact" w:val="2718"/>
        </w:trPr>
        <w:tc>
          <w:tcPr>
            <w:tcW w:w="569"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40005F93" w14:textId="77777777" w:rsidR="00677275" w:rsidRDefault="00677275">
            <w:pPr>
              <w:widowControl w:val="0"/>
              <w:ind w:right="-993"/>
              <w:rPr>
                <w:rFonts w:cs="Calibri"/>
                <w:b/>
                <w:sz w:val="16"/>
                <w:szCs w:val="16"/>
                <w:lang w:val="en-GB"/>
              </w:rPr>
            </w:pPr>
          </w:p>
        </w:tc>
        <w:tc>
          <w:tcPr>
            <w:tcW w:w="1133" w:type="dxa"/>
            <w:tcBorders>
              <w:top w:val="double" w:sz="4" w:space="0" w:color="000000"/>
              <w:left w:val="double" w:sz="4" w:space="0" w:color="000000"/>
              <w:bottom w:val="double" w:sz="4" w:space="0" w:color="000000"/>
              <w:right w:val="double" w:sz="4" w:space="0" w:color="000000"/>
            </w:tcBorders>
            <w:vAlign w:val="center"/>
          </w:tcPr>
          <w:p w14:paraId="695F697C" w14:textId="07E4F44C" w:rsidR="00677275" w:rsidRDefault="0005655F">
            <w:pPr>
              <w:widowControl w:val="0"/>
              <w:spacing w:after="0" w:line="240" w:lineRule="auto"/>
              <w:ind w:right="-108"/>
              <w:jc w:val="center"/>
              <w:rPr>
                <w:rFonts w:cs="Calibri"/>
                <w:b/>
                <w:sz w:val="16"/>
                <w:szCs w:val="16"/>
                <w:lang w:val="en-GB"/>
              </w:rPr>
            </w:pPr>
            <w:r w:rsidRPr="0005655F">
              <w:rPr>
                <w:rFonts w:cs="Calibri"/>
                <w:b/>
                <w:bCs/>
                <w:sz w:val="16"/>
                <w:szCs w:val="16"/>
              </w:rPr>
              <w:t>2024-1-RO01-KA131-HED-000210470-1</w:t>
            </w:r>
          </w:p>
        </w:tc>
        <w:tc>
          <w:tcPr>
            <w:tcW w:w="3739" w:type="dxa"/>
            <w:tcBorders>
              <w:top w:val="double" w:sz="4" w:space="0" w:color="000000"/>
              <w:left w:val="double" w:sz="4" w:space="0" w:color="000000"/>
              <w:bottom w:val="double" w:sz="4" w:space="0" w:color="000000"/>
              <w:right w:val="double" w:sz="4" w:space="0" w:color="000000"/>
            </w:tcBorders>
            <w:vAlign w:val="center"/>
          </w:tcPr>
          <w:p w14:paraId="0C5EA725" w14:textId="69FA90E5" w:rsidR="00677275" w:rsidRDefault="0005655F">
            <w:pPr>
              <w:widowControl w:val="0"/>
              <w:spacing w:after="0" w:line="240" w:lineRule="auto"/>
              <w:ind w:right="-56"/>
              <w:jc w:val="center"/>
              <w:rPr>
                <w:rFonts w:cs="Calibri"/>
                <w:b/>
                <w:sz w:val="16"/>
                <w:szCs w:val="16"/>
                <w:lang w:val="en-GB"/>
              </w:rPr>
            </w:pPr>
            <w:r w:rsidRPr="0005655F">
              <w:rPr>
                <w:rFonts w:eastAsia="Calibri" w:cs="Calibri"/>
                <w:b/>
                <w:sz w:val="16"/>
                <w:szCs w:val="16"/>
                <w:lang w:val="en-GB"/>
              </w:rPr>
              <w:t>INTERCULTURAL AND SCIENTIFIC COMMUNICATION</w:t>
            </w:r>
          </w:p>
        </w:tc>
        <w:tc>
          <w:tcPr>
            <w:tcW w:w="3126" w:type="dxa"/>
            <w:tcBorders>
              <w:top w:val="double" w:sz="4" w:space="0" w:color="000000"/>
              <w:left w:val="double" w:sz="4" w:space="0" w:color="000000"/>
              <w:bottom w:val="double" w:sz="4" w:space="0" w:color="000000"/>
              <w:right w:val="double" w:sz="4" w:space="0" w:color="000000"/>
            </w:tcBorders>
            <w:vAlign w:val="center"/>
          </w:tcPr>
          <w:p w14:paraId="263EFBE7" w14:textId="482AF206" w:rsidR="00677275" w:rsidRDefault="0005655F">
            <w:pPr>
              <w:widowControl w:val="0"/>
              <w:spacing w:after="0"/>
              <w:rPr>
                <w:rFonts w:ascii="Calibri" w:eastAsia="Times New Roman" w:hAnsi="Calibri" w:cs="Times New Roman"/>
                <w:color w:val="000000"/>
                <w:sz w:val="14"/>
                <w:szCs w:val="14"/>
                <w:lang w:val="en-GB" w:eastAsia="en-GB"/>
              </w:rPr>
            </w:pPr>
            <w:r w:rsidRPr="0005655F">
              <w:rPr>
                <w:rFonts w:eastAsia="Times New Roman" w:cs="Times New Roman"/>
                <w:color w:val="000000"/>
                <w:sz w:val="14"/>
                <w:szCs w:val="14"/>
                <w:lang w:val="en-GB" w:eastAsia="en-GB"/>
              </w:rPr>
              <w:t>The virtual component of the Intercultural and Scientific Communication BIP (module) is designed to support the blended-learning approach and prepare participants for effective engagement during the physical mobility phase.  It includes self-study materials on the fundamentals of intercultural and professional communication. The virtual phase also includes a self-assessment quiz to monitor learning progress and guidance for project preparation. This component ensures a common baseline of knowledge, facilitates intercultural exchange prior to mobility, and enhances digital communication competencies.</w:t>
            </w:r>
          </w:p>
        </w:tc>
        <w:tc>
          <w:tcPr>
            <w:tcW w:w="1214" w:type="dxa"/>
            <w:tcBorders>
              <w:top w:val="double" w:sz="4" w:space="0" w:color="000000"/>
              <w:left w:val="double" w:sz="4" w:space="0" w:color="000000"/>
              <w:bottom w:val="double" w:sz="4" w:space="0" w:color="000000"/>
              <w:right w:val="double" w:sz="4" w:space="0" w:color="000000"/>
            </w:tcBorders>
            <w:vAlign w:val="center"/>
          </w:tcPr>
          <w:p w14:paraId="59528F01" w14:textId="77777777" w:rsidR="00677275" w:rsidRDefault="00032FD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3 ECTS</w:t>
            </w:r>
          </w:p>
        </w:tc>
        <w:tc>
          <w:tcPr>
            <w:tcW w:w="1423" w:type="dxa"/>
            <w:tcBorders>
              <w:top w:val="double" w:sz="4" w:space="0" w:color="000000"/>
              <w:left w:val="double" w:sz="4" w:space="0" w:color="000000"/>
              <w:bottom w:val="double" w:sz="4" w:space="0" w:color="000000"/>
              <w:right w:val="double" w:sz="4" w:space="0" w:color="000000"/>
            </w:tcBorders>
            <w:vAlign w:val="center"/>
          </w:tcPr>
          <w:p w14:paraId="4F44FB25" w14:textId="77777777" w:rsidR="00677275" w:rsidRDefault="00032FD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iCs/>
                <w:color w:val="000000"/>
                <w:sz w:val="16"/>
                <w:szCs w:val="16"/>
                <w:lang w:val="en-GB" w:eastAsia="en-GB"/>
              </w:rPr>
              <w:t xml:space="preserve">Yes </w:t>
            </w:r>
            <w:sdt>
              <w:sdtPr>
                <w:id w:val="1102057981"/>
              </w:sdtPr>
              <w:sdtEndPr/>
              <w:sdtContent>
                <w:r>
                  <w:rPr>
                    <w:rFonts w:ascii="Wingdings" w:eastAsia="Wingdings" w:hAnsi="Wingdings" w:cs="Wingdings"/>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368328719"/>
              </w:sdtPr>
              <w:sdtEndPr/>
              <w:sdtContent>
                <w:r>
                  <w:rPr>
                    <w:rFonts w:ascii="MS Gothic" w:eastAsia="MS Gothic" w:hAnsi="MS Gothic" w:cs="Times New Roman"/>
                    <w:iCs/>
                    <w:color w:val="000000"/>
                    <w:sz w:val="12"/>
                    <w:szCs w:val="16"/>
                    <w:lang w:val="en-GB" w:eastAsia="en-GB"/>
                  </w:rPr>
                  <w:t>☐</w:t>
                </w:r>
              </w:sdtContent>
            </w:sdt>
          </w:p>
        </w:tc>
      </w:tr>
      <w:tr w:rsidR="00677275" w14:paraId="2397BB22" w14:textId="77777777">
        <w:trPr>
          <w:trHeight w:hRule="exact" w:val="289"/>
        </w:trPr>
        <w:tc>
          <w:tcPr>
            <w:tcW w:w="569" w:type="dxa"/>
            <w:vMerge/>
            <w:tcBorders>
              <w:top w:val="double" w:sz="4" w:space="0" w:color="000000"/>
              <w:left w:val="double" w:sz="4" w:space="0" w:color="000000"/>
              <w:bottom w:val="double" w:sz="4" w:space="0" w:color="000000"/>
              <w:right w:val="double" w:sz="4" w:space="0" w:color="000000"/>
            </w:tcBorders>
            <w:shd w:val="clear" w:color="auto" w:fill="D5DCE4" w:themeFill="text2" w:themeFillTint="33"/>
          </w:tcPr>
          <w:p w14:paraId="1B78BD1D" w14:textId="77777777" w:rsidR="00677275" w:rsidRDefault="00677275">
            <w:pPr>
              <w:widowControl w:val="0"/>
              <w:ind w:right="-993"/>
              <w:rPr>
                <w:rFonts w:cs="Calibri"/>
                <w:b/>
                <w:sz w:val="16"/>
                <w:szCs w:val="16"/>
                <w:lang w:val="en-GB"/>
              </w:rPr>
            </w:pPr>
          </w:p>
        </w:tc>
        <w:tc>
          <w:tcPr>
            <w:tcW w:w="1133" w:type="dxa"/>
            <w:tcBorders>
              <w:top w:val="double" w:sz="4" w:space="0" w:color="000000"/>
              <w:left w:val="double" w:sz="4" w:space="0" w:color="000000"/>
              <w:bottom w:val="double" w:sz="4" w:space="0" w:color="000000"/>
              <w:right w:val="double" w:sz="4" w:space="0" w:color="000000"/>
            </w:tcBorders>
          </w:tcPr>
          <w:p w14:paraId="01FBD11D" w14:textId="77777777" w:rsidR="00677275" w:rsidRDefault="00677275">
            <w:pPr>
              <w:widowControl w:val="0"/>
              <w:ind w:right="-993"/>
              <w:rPr>
                <w:rFonts w:cs="Calibri"/>
                <w:b/>
                <w:sz w:val="16"/>
                <w:szCs w:val="16"/>
                <w:lang w:val="en-GB"/>
              </w:rPr>
            </w:pPr>
          </w:p>
        </w:tc>
        <w:tc>
          <w:tcPr>
            <w:tcW w:w="3739" w:type="dxa"/>
            <w:tcBorders>
              <w:top w:val="double" w:sz="4" w:space="0" w:color="000000"/>
              <w:left w:val="double" w:sz="4" w:space="0" w:color="000000"/>
              <w:bottom w:val="double" w:sz="4" w:space="0" w:color="000000"/>
              <w:right w:val="double" w:sz="4" w:space="0" w:color="000000"/>
            </w:tcBorders>
          </w:tcPr>
          <w:p w14:paraId="3491F544" w14:textId="77777777" w:rsidR="00677275" w:rsidRDefault="00677275">
            <w:pPr>
              <w:widowControl w:val="0"/>
              <w:ind w:right="-993"/>
              <w:rPr>
                <w:rFonts w:cs="Calibri"/>
                <w:b/>
                <w:sz w:val="16"/>
                <w:szCs w:val="16"/>
                <w:lang w:val="en-GB"/>
              </w:rPr>
            </w:pPr>
          </w:p>
        </w:tc>
        <w:tc>
          <w:tcPr>
            <w:tcW w:w="3126" w:type="dxa"/>
            <w:tcBorders>
              <w:top w:val="double" w:sz="4" w:space="0" w:color="000000"/>
              <w:left w:val="double" w:sz="4" w:space="0" w:color="000000"/>
              <w:bottom w:val="double" w:sz="4" w:space="0" w:color="000000"/>
              <w:right w:val="double" w:sz="4" w:space="0" w:color="000000"/>
            </w:tcBorders>
          </w:tcPr>
          <w:p w14:paraId="5E7B003B" w14:textId="77777777" w:rsidR="00677275" w:rsidRDefault="00677275">
            <w:pPr>
              <w:widowControl w:val="0"/>
              <w:rPr>
                <w:rFonts w:ascii="Calibri" w:eastAsia="Times New Roman" w:hAnsi="Calibri" w:cs="Times New Roman"/>
                <w:color w:val="000000"/>
                <w:sz w:val="16"/>
                <w:szCs w:val="16"/>
                <w:lang w:val="en-GB" w:eastAsia="en-GB"/>
              </w:rPr>
            </w:pPr>
          </w:p>
        </w:tc>
        <w:tc>
          <w:tcPr>
            <w:tcW w:w="1214" w:type="dxa"/>
            <w:tcBorders>
              <w:top w:val="double" w:sz="4" w:space="0" w:color="000000"/>
              <w:left w:val="double" w:sz="4" w:space="0" w:color="000000"/>
              <w:bottom w:val="double" w:sz="4" w:space="0" w:color="000000"/>
              <w:right w:val="double" w:sz="4" w:space="0" w:color="000000"/>
            </w:tcBorders>
          </w:tcPr>
          <w:p w14:paraId="2FC4AFB3" w14:textId="77777777" w:rsidR="00677275" w:rsidRDefault="00032FD8">
            <w:pPr>
              <w:widowControl w:val="0"/>
              <w:rPr>
                <w:rFonts w:ascii="Calibri" w:eastAsia="Times New Roman" w:hAnsi="Calibri" w:cs="Times New Roman"/>
                <w:color w:val="000000"/>
                <w:sz w:val="16"/>
                <w:szCs w:val="16"/>
                <w:lang w:val="en-GB" w:eastAsia="en-GB"/>
              </w:rPr>
            </w:pPr>
            <w:r>
              <w:rPr>
                <w:rFonts w:eastAsia="Times New Roman" w:cs="Times New Roman"/>
                <w:b/>
                <w:bCs/>
                <w:color w:val="000000"/>
                <w:sz w:val="16"/>
                <w:szCs w:val="16"/>
                <w:lang w:val="en-GB" w:eastAsia="en-GB"/>
              </w:rPr>
              <w:t>Total: 3 ECTS</w:t>
            </w:r>
          </w:p>
        </w:tc>
        <w:tc>
          <w:tcPr>
            <w:tcW w:w="1423" w:type="dxa"/>
            <w:tcBorders>
              <w:top w:val="double" w:sz="4" w:space="0" w:color="000000"/>
              <w:left w:val="double" w:sz="4" w:space="0" w:color="000000"/>
              <w:bottom w:val="double" w:sz="4" w:space="0" w:color="000000"/>
              <w:right w:val="double" w:sz="4" w:space="0" w:color="000000"/>
            </w:tcBorders>
            <w:vAlign w:val="bottom"/>
          </w:tcPr>
          <w:p w14:paraId="27953ED2" w14:textId="77777777" w:rsidR="00677275" w:rsidRDefault="00677275">
            <w:pPr>
              <w:widowControl w:val="0"/>
              <w:jc w:val="center"/>
              <w:rPr>
                <w:rFonts w:ascii="Calibri" w:eastAsia="Times New Roman" w:hAnsi="Calibri" w:cs="Times New Roman"/>
                <w:i/>
                <w:iCs/>
                <w:color w:val="000000"/>
                <w:sz w:val="16"/>
                <w:szCs w:val="16"/>
                <w:lang w:val="en-GB" w:eastAsia="en-GB"/>
              </w:rPr>
            </w:pPr>
          </w:p>
        </w:tc>
      </w:tr>
    </w:tbl>
    <w:p w14:paraId="0EF2CDB6" w14:textId="77777777" w:rsidR="00677275" w:rsidRDefault="00677275">
      <w:pPr>
        <w:spacing w:after="120" w:line="240" w:lineRule="auto"/>
        <w:ind w:right="28"/>
        <w:jc w:val="center"/>
        <w:rPr>
          <w:rFonts w:ascii="Verdana" w:eastAsia="Times New Roman" w:hAnsi="Verdana" w:cs="Arial"/>
          <w:b/>
          <w:color w:val="002060"/>
          <w:sz w:val="28"/>
          <w:szCs w:val="36"/>
          <w:lang w:val="en-GB"/>
        </w:rPr>
      </w:pPr>
    </w:p>
    <w:p w14:paraId="13CA881A" w14:textId="77777777" w:rsidR="00677275" w:rsidRDefault="00032FD8">
      <w:pPr>
        <w:widowControl w:val="0"/>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5BD3FDC6" w14:textId="77777777" w:rsidR="00677275" w:rsidRDefault="00032FD8">
      <w:pPr>
        <w:widowControl w:val="0"/>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tbl>
      <w:tblPr>
        <w:tblW w:w="10891" w:type="dxa"/>
        <w:tblLayout w:type="fixed"/>
        <w:tblLook w:val="04A0" w:firstRow="1" w:lastRow="0" w:firstColumn="1" w:lastColumn="0" w:noHBand="0" w:noVBand="1"/>
      </w:tblPr>
      <w:tblGrid>
        <w:gridCol w:w="2517"/>
        <w:gridCol w:w="1703"/>
        <w:gridCol w:w="2551"/>
        <w:gridCol w:w="1538"/>
        <w:gridCol w:w="1086"/>
        <w:gridCol w:w="1496"/>
      </w:tblGrid>
      <w:tr w:rsidR="00677275" w:rsidRPr="002F165E" w14:paraId="287E22C4" w14:textId="77777777">
        <w:trPr>
          <w:cantSplit/>
          <w:trHeight w:val="1237"/>
        </w:trPr>
        <w:tc>
          <w:tcPr>
            <w:tcW w:w="10890" w:type="dxa"/>
            <w:gridSpan w:val="6"/>
            <w:tcBorders>
              <w:top w:val="double" w:sz="6" w:space="0" w:color="000000"/>
              <w:left w:val="double" w:sz="6" w:space="0" w:color="000000"/>
              <w:bottom w:val="double" w:sz="6" w:space="0" w:color="000000"/>
              <w:right w:val="double" w:sz="6" w:space="0" w:color="000000"/>
            </w:tcBorders>
            <w:vAlign w:val="center"/>
          </w:tcPr>
          <w:p w14:paraId="6EBB74D6" w14:textId="77777777" w:rsidR="00677275" w:rsidRDefault="00032FD8">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By digitally signing</w:t>
            </w:r>
            <w:r>
              <w:rPr>
                <w:rFonts w:eastAsia="Times New Roman" w:cs="Times New Roman"/>
                <w:color w:val="000000"/>
                <w:lang w:val="en-GB" w:eastAsia="en-GB"/>
              </w:rPr>
              <w:t xml:space="preserve"> </w:t>
            </w:r>
            <w:r>
              <w:rPr>
                <w:rFonts w:eastAsia="Times New Roman" w:cs="Times New Roman"/>
                <w:color w:val="000000"/>
                <w:sz w:val="16"/>
                <w:szCs w:val="16"/>
                <w:lang w:val="en-GB" w:eastAsia="en-GB"/>
              </w:rPr>
              <w:t>this document, the student, the Sending Institution and the Receiving Institution confirm that they approve the Online Learning Agreement and that they will comply with all the arrangements agreed by all parties. Sending and Receiving Institutions undertake to apply all the principles of the Erasmus Charter for Higher Education relating to mobility for studies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677275" w14:paraId="03C91889" w14:textId="77777777">
        <w:trPr>
          <w:cantSplit/>
          <w:trHeight w:val="166"/>
        </w:trPr>
        <w:tc>
          <w:tcPr>
            <w:tcW w:w="2516" w:type="dxa"/>
            <w:tcBorders>
              <w:top w:val="double" w:sz="6" w:space="0" w:color="000000"/>
              <w:left w:val="double" w:sz="6" w:space="0" w:color="000000"/>
              <w:bottom w:val="single" w:sz="8" w:space="0" w:color="000000"/>
              <w:right w:val="single" w:sz="8" w:space="0" w:color="000000"/>
            </w:tcBorders>
            <w:vAlign w:val="center"/>
          </w:tcPr>
          <w:p w14:paraId="0A0877C6"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1703" w:type="dxa"/>
            <w:tcBorders>
              <w:top w:val="double" w:sz="6" w:space="0" w:color="000000"/>
              <w:bottom w:val="single" w:sz="8" w:space="0" w:color="000000"/>
              <w:right w:val="single" w:sz="8" w:space="0" w:color="000000"/>
            </w:tcBorders>
            <w:vAlign w:val="center"/>
          </w:tcPr>
          <w:p w14:paraId="01E78DBF"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551" w:type="dxa"/>
            <w:tcBorders>
              <w:top w:val="double" w:sz="6" w:space="0" w:color="000000"/>
              <w:left w:val="single" w:sz="8" w:space="0" w:color="000000"/>
              <w:bottom w:val="single" w:sz="8" w:space="0" w:color="000000"/>
            </w:tcBorders>
            <w:vAlign w:val="center"/>
          </w:tcPr>
          <w:p w14:paraId="2B358F50"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538" w:type="dxa"/>
            <w:tcBorders>
              <w:top w:val="double" w:sz="6" w:space="0" w:color="000000"/>
              <w:left w:val="single" w:sz="8" w:space="0" w:color="000000"/>
              <w:bottom w:val="single" w:sz="8" w:space="0" w:color="000000"/>
            </w:tcBorders>
            <w:vAlign w:val="center"/>
          </w:tcPr>
          <w:p w14:paraId="40C7A903"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86" w:type="dxa"/>
            <w:tcBorders>
              <w:top w:val="double" w:sz="6" w:space="0" w:color="000000"/>
              <w:left w:val="single" w:sz="8" w:space="0" w:color="000000"/>
              <w:bottom w:val="single" w:sz="8" w:space="0" w:color="000000"/>
              <w:right w:val="single" w:sz="8" w:space="0" w:color="000000"/>
            </w:tcBorders>
            <w:vAlign w:val="center"/>
          </w:tcPr>
          <w:p w14:paraId="46ABA45E"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496" w:type="dxa"/>
            <w:tcBorders>
              <w:top w:val="double" w:sz="6" w:space="0" w:color="000000"/>
              <w:left w:val="single" w:sz="8" w:space="0" w:color="000000"/>
              <w:bottom w:val="single" w:sz="8" w:space="0" w:color="000000"/>
              <w:right w:val="double" w:sz="6" w:space="0" w:color="000000"/>
            </w:tcBorders>
            <w:vAlign w:val="center"/>
          </w:tcPr>
          <w:p w14:paraId="41CD808A" w14:textId="77777777" w:rsidR="00677275" w:rsidRDefault="00032FD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Digital Signature</w:t>
            </w:r>
          </w:p>
        </w:tc>
      </w:tr>
      <w:tr w:rsidR="00677275" w14:paraId="62F64157" w14:textId="77777777">
        <w:trPr>
          <w:cantSplit/>
          <w:trHeight w:val="676"/>
        </w:trPr>
        <w:tc>
          <w:tcPr>
            <w:tcW w:w="2516" w:type="dxa"/>
            <w:tcBorders>
              <w:top w:val="single" w:sz="8" w:space="0" w:color="000000"/>
              <w:left w:val="double" w:sz="6" w:space="0" w:color="000000"/>
              <w:bottom w:val="single" w:sz="8" w:space="0" w:color="000000"/>
              <w:right w:val="single" w:sz="8" w:space="0" w:color="000000"/>
            </w:tcBorders>
            <w:vAlign w:val="center"/>
          </w:tcPr>
          <w:p w14:paraId="54BEF08C" w14:textId="77777777" w:rsidR="00677275" w:rsidRDefault="00032FD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1703" w:type="dxa"/>
            <w:tcBorders>
              <w:top w:val="single" w:sz="8" w:space="0" w:color="000000"/>
              <w:bottom w:val="single" w:sz="8" w:space="0" w:color="000000"/>
              <w:right w:val="single" w:sz="8" w:space="0" w:color="000000"/>
            </w:tcBorders>
            <w:vAlign w:val="center"/>
          </w:tcPr>
          <w:p w14:paraId="3C1F0E37" w14:textId="77777777" w:rsidR="00677275" w:rsidRDefault="00677275">
            <w:pPr>
              <w:widowControl w:val="0"/>
              <w:spacing w:after="0" w:line="240" w:lineRule="auto"/>
              <w:rPr>
                <w:rFonts w:ascii="Calibri" w:eastAsia="Times New Roman" w:hAnsi="Calibri" w:cs="Times New Roman"/>
                <w:b/>
                <w:color w:val="000000"/>
                <w:sz w:val="16"/>
                <w:szCs w:val="16"/>
                <w:lang w:val="en-GB" w:eastAsia="en-GB"/>
              </w:rPr>
            </w:pPr>
          </w:p>
        </w:tc>
        <w:tc>
          <w:tcPr>
            <w:tcW w:w="2551" w:type="dxa"/>
            <w:tcBorders>
              <w:top w:val="single" w:sz="8" w:space="0" w:color="000000"/>
              <w:left w:val="single" w:sz="8" w:space="0" w:color="000000"/>
              <w:bottom w:val="single" w:sz="8" w:space="0" w:color="000000"/>
            </w:tcBorders>
            <w:vAlign w:val="center"/>
          </w:tcPr>
          <w:p w14:paraId="0E712847" w14:textId="77777777" w:rsidR="00677275" w:rsidRDefault="00677275">
            <w:pPr>
              <w:widowControl w:val="0"/>
              <w:spacing w:after="0" w:line="240" w:lineRule="auto"/>
              <w:jc w:val="center"/>
              <w:rPr>
                <w:rFonts w:ascii="Calibri" w:eastAsia="Times New Roman" w:hAnsi="Calibri" w:cs="Times New Roman"/>
                <w:color w:val="000000"/>
                <w:sz w:val="16"/>
                <w:szCs w:val="16"/>
                <w:lang w:val="en-GB" w:eastAsia="en-GB"/>
              </w:rPr>
            </w:pPr>
          </w:p>
        </w:tc>
        <w:tc>
          <w:tcPr>
            <w:tcW w:w="1538" w:type="dxa"/>
            <w:tcBorders>
              <w:top w:val="single" w:sz="8" w:space="0" w:color="000000"/>
              <w:left w:val="single" w:sz="8" w:space="0" w:color="000000"/>
              <w:bottom w:val="single" w:sz="8" w:space="0" w:color="000000"/>
            </w:tcBorders>
            <w:vAlign w:val="center"/>
          </w:tcPr>
          <w:p w14:paraId="2622EC88" w14:textId="77777777" w:rsidR="00677275" w:rsidRDefault="00677275">
            <w:pPr>
              <w:widowControl w:val="0"/>
              <w:spacing w:after="0" w:line="240" w:lineRule="auto"/>
              <w:jc w:val="center"/>
              <w:rPr>
                <w:rFonts w:ascii="Calibri" w:eastAsia="Times New Roman" w:hAnsi="Calibri" w:cs="Times New Roman"/>
                <w:iCs/>
                <w:color w:val="000000"/>
                <w:sz w:val="16"/>
                <w:szCs w:val="16"/>
                <w:lang w:val="en-GB" w:eastAsia="en-GB"/>
              </w:rPr>
            </w:pPr>
          </w:p>
        </w:tc>
        <w:tc>
          <w:tcPr>
            <w:tcW w:w="1086" w:type="dxa"/>
            <w:tcBorders>
              <w:top w:val="single" w:sz="8" w:space="0" w:color="000000"/>
              <w:left w:val="single" w:sz="8" w:space="0" w:color="000000"/>
              <w:bottom w:val="single" w:sz="8" w:space="0" w:color="000000"/>
              <w:right w:val="single" w:sz="8" w:space="0" w:color="000000"/>
            </w:tcBorders>
            <w:vAlign w:val="center"/>
          </w:tcPr>
          <w:p w14:paraId="24D8F4D9" w14:textId="77777777" w:rsidR="00677275" w:rsidRDefault="00677275">
            <w:pPr>
              <w:widowControl w:val="0"/>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vAlign w:val="center"/>
          </w:tcPr>
          <w:p w14:paraId="323601B3" w14:textId="77777777" w:rsidR="00677275" w:rsidRDefault="00677275">
            <w:pPr>
              <w:widowControl w:val="0"/>
              <w:spacing w:after="0" w:line="240" w:lineRule="auto"/>
              <w:jc w:val="center"/>
              <w:rPr>
                <w:rFonts w:ascii="Calibri" w:eastAsia="Times New Roman" w:hAnsi="Calibri" w:cs="Times New Roman"/>
                <w:b/>
                <w:bCs/>
                <w:color w:val="000000"/>
                <w:sz w:val="16"/>
                <w:szCs w:val="16"/>
                <w:lang w:val="en-GB" w:eastAsia="en-GB"/>
              </w:rPr>
            </w:pPr>
          </w:p>
          <w:p w14:paraId="5CEBF3D6" w14:textId="77777777" w:rsidR="00677275" w:rsidRDefault="00677275">
            <w:pPr>
              <w:widowControl w:val="0"/>
              <w:spacing w:after="0" w:line="240" w:lineRule="auto"/>
              <w:jc w:val="center"/>
              <w:rPr>
                <w:rFonts w:ascii="Calibri" w:eastAsia="Times New Roman" w:hAnsi="Calibri" w:cs="Times New Roman"/>
                <w:b/>
                <w:bCs/>
                <w:color w:val="000000"/>
                <w:sz w:val="16"/>
                <w:szCs w:val="16"/>
                <w:lang w:val="en-GB" w:eastAsia="en-GB"/>
              </w:rPr>
            </w:pPr>
          </w:p>
        </w:tc>
      </w:tr>
      <w:tr w:rsidR="00677275" w:rsidRPr="002F165E" w14:paraId="5C4E607A" w14:textId="77777777">
        <w:trPr>
          <w:cantSplit/>
          <w:trHeight w:val="837"/>
        </w:trPr>
        <w:tc>
          <w:tcPr>
            <w:tcW w:w="2516" w:type="dxa"/>
            <w:tcBorders>
              <w:top w:val="single" w:sz="8" w:space="0" w:color="000000"/>
              <w:left w:val="double" w:sz="6" w:space="0" w:color="000000"/>
              <w:bottom w:val="single" w:sz="8" w:space="0" w:color="000000"/>
              <w:right w:val="single" w:sz="8" w:space="0" w:color="000000"/>
            </w:tcBorders>
            <w:vAlign w:val="center"/>
          </w:tcPr>
          <w:p w14:paraId="1C359653" w14:textId="77777777" w:rsidR="00677275" w:rsidRDefault="00032FD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1703" w:type="dxa"/>
            <w:tcBorders>
              <w:bottom w:val="single" w:sz="8" w:space="0" w:color="000000"/>
              <w:right w:val="single" w:sz="8" w:space="0" w:color="000000"/>
            </w:tcBorders>
            <w:vAlign w:val="center"/>
          </w:tcPr>
          <w:p w14:paraId="4ED4C152" w14:textId="77777777" w:rsidR="00677275" w:rsidRDefault="00677275">
            <w:pPr>
              <w:widowControl w:val="0"/>
              <w:spacing w:after="0" w:line="240" w:lineRule="auto"/>
              <w:rPr>
                <w:rFonts w:ascii="Calibri" w:eastAsia="Times New Roman" w:hAnsi="Calibri" w:cs="Times New Roman"/>
                <w:b/>
                <w:color w:val="000000"/>
                <w:sz w:val="16"/>
                <w:szCs w:val="16"/>
                <w:lang w:val="en-GB" w:eastAsia="en-GB"/>
              </w:rPr>
            </w:pPr>
          </w:p>
        </w:tc>
        <w:tc>
          <w:tcPr>
            <w:tcW w:w="2551" w:type="dxa"/>
            <w:tcBorders>
              <w:left w:val="single" w:sz="8" w:space="0" w:color="000000"/>
              <w:bottom w:val="single" w:sz="8" w:space="0" w:color="000000"/>
            </w:tcBorders>
            <w:vAlign w:val="center"/>
          </w:tcPr>
          <w:p w14:paraId="53095874" w14:textId="77777777" w:rsidR="00677275" w:rsidRDefault="00677275">
            <w:pPr>
              <w:widowControl w:val="0"/>
              <w:spacing w:after="0" w:line="240" w:lineRule="auto"/>
              <w:jc w:val="center"/>
              <w:rPr>
                <w:rFonts w:ascii="Calibri" w:eastAsia="Times New Roman" w:hAnsi="Calibri" w:cs="Times New Roman"/>
                <w:color w:val="000000"/>
                <w:sz w:val="16"/>
                <w:szCs w:val="16"/>
                <w:lang w:val="en-GB" w:eastAsia="en-GB"/>
              </w:rPr>
            </w:pPr>
          </w:p>
        </w:tc>
        <w:tc>
          <w:tcPr>
            <w:tcW w:w="1538" w:type="dxa"/>
            <w:tcBorders>
              <w:left w:val="single" w:sz="8" w:space="0" w:color="000000"/>
              <w:bottom w:val="single" w:sz="8" w:space="0" w:color="000000"/>
            </w:tcBorders>
            <w:vAlign w:val="center"/>
          </w:tcPr>
          <w:p w14:paraId="28934909" w14:textId="77777777" w:rsidR="00677275" w:rsidRDefault="00677275">
            <w:pPr>
              <w:widowControl w:val="0"/>
              <w:spacing w:after="0" w:line="240" w:lineRule="auto"/>
              <w:jc w:val="center"/>
              <w:rPr>
                <w:rFonts w:ascii="Calibri" w:eastAsia="Times New Roman" w:hAnsi="Calibri" w:cs="Times New Roman"/>
                <w:color w:val="000000"/>
                <w:sz w:val="16"/>
                <w:szCs w:val="16"/>
                <w:lang w:val="en-GB" w:eastAsia="en-GB"/>
              </w:rPr>
            </w:pPr>
          </w:p>
        </w:tc>
        <w:tc>
          <w:tcPr>
            <w:tcW w:w="1086" w:type="dxa"/>
            <w:tcBorders>
              <w:left w:val="single" w:sz="8" w:space="0" w:color="000000"/>
              <w:bottom w:val="single" w:sz="8" w:space="0" w:color="000000"/>
              <w:right w:val="single" w:sz="8" w:space="0" w:color="000000"/>
            </w:tcBorders>
            <w:vAlign w:val="center"/>
          </w:tcPr>
          <w:p w14:paraId="3565B184" w14:textId="77777777" w:rsidR="00677275" w:rsidRDefault="00677275">
            <w:pPr>
              <w:widowControl w:val="0"/>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000000"/>
              <w:bottom w:val="single" w:sz="8" w:space="0" w:color="000000"/>
              <w:right w:val="double" w:sz="6" w:space="0" w:color="000000"/>
            </w:tcBorders>
            <w:vAlign w:val="center"/>
          </w:tcPr>
          <w:p w14:paraId="1957E73A" w14:textId="77777777" w:rsidR="00677275" w:rsidRDefault="00677275">
            <w:pPr>
              <w:widowControl w:val="0"/>
              <w:spacing w:after="0" w:line="240" w:lineRule="auto"/>
              <w:jc w:val="center"/>
              <w:rPr>
                <w:rFonts w:ascii="Calibri" w:eastAsia="Times New Roman" w:hAnsi="Calibri" w:cs="Times New Roman"/>
                <w:b/>
                <w:bCs/>
                <w:color w:val="000000"/>
                <w:sz w:val="16"/>
                <w:szCs w:val="16"/>
                <w:lang w:val="en-GB" w:eastAsia="en-GB"/>
              </w:rPr>
            </w:pPr>
          </w:p>
        </w:tc>
      </w:tr>
      <w:tr w:rsidR="00677275" w14:paraId="27A4CF7B" w14:textId="77777777">
        <w:trPr>
          <w:cantSplit/>
          <w:trHeight w:val="835"/>
        </w:trPr>
        <w:tc>
          <w:tcPr>
            <w:tcW w:w="2516" w:type="dxa"/>
            <w:tcBorders>
              <w:top w:val="single" w:sz="8" w:space="0" w:color="000000"/>
              <w:left w:val="double" w:sz="6" w:space="0" w:color="000000"/>
              <w:bottom w:val="double" w:sz="6" w:space="0" w:color="000000"/>
              <w:right w:val="single" w:sz="8" w:space="0" w:color="000000"/>
            </w:tcBorders>
            <w:vAlign w:val="center"/>
          </w:tcPr>
          <w:p w14:paraId="45D8224E" w14:textId="77777777" w:rsidR="00677275" w:rsidRDefault="00032FD8">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1703" w:type="dxa"/>
            <w:tcBorders>
              <w:bottom w:val="double" w:sz="6" w:space="0" w:color="000000"/>
              <w:right w:val="single" w:sz="8" w:space="0" w:color="000000"/>
            </w:tcBorders>
            <w:vAlign w:val="center"/>
          </w:tcPr>
          <w:p w14:paraId="5B9CF729" w14:textId="4DA9E76D" w:rsidR="00677275" w:rsidRDefault="0005655F" w:rsidP="0005655F">
            <w:pPr>
              <w:widowControl w:val="0"/>
              <w:spacing w:after="0" w:line="240" w:lineRule="auto"/>
              <w:rPr>
                <w:rFonts w:ascii="Calibri" w:eastAsia="Times New Roman" w:hAnsi="Calibri" w:cs="Times New Roman"/>
                <w:b/>
                <w:color w:val="000000"/>
                <w:sz w:val="16"/>
                <w:szCs w:val="16"/>
                <w:lang w:val="en-GB" w:eastAsia="en-GB"/>
              </w:rPr>
            </w:pPr>
            <w:r>
              <w:rPr>
                <w:rFonts w:eastAsia="Times New Roman" w:cs="Times New Roman"/>
                <w:b/>
                <w:color w:val="000000"/>
                <w:sz w:val="16"/>
                <w:szCs w:val="16"/>
                <w:lang w:eastAsia="en-GB"/>
              </w:rPr>
              <w:t>Cristian-Emil MOLDOVEANU</w:t>
            </w:r>
          </w:p>
        </w:tc>
        <w:tc>
          <w:tcPr>
            <w:tcW w:w="2551" w:type="dxa"/>
            <w:tcBorders>
              <w:left w:val="single" w:sz="8" w:space="0" w:color="000000"/>
              <w:bottom w:val="double" w:sz="6" w:space="0" w:color="000000"/>
            </w:tcBorders>
            <w:vAlign w:val="center"/>
          </w:tcPr>
          <w:p w14:paraId="5BB57A78" w14:textId="097F9460" w:rsidR="00677275" w:rsidRDefault="0005655F" w:rsidP="0005655F">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eastAsia="en-GB"/>
              </w:rPr>
              <w:t>cristian.moldoveanu@mta.ro</w:t>
            </w:r>
          </w:p>
        </w:tc>
        <w:tc>
          <w:tcPr>
            <w:tcW w:w="1538" w:type="dxa"/>
            <w:tcBorders>
              <w:left w:val="single" w:sz="8" w:space="0" w:color="000000"/>
              <w:bottom w:val="double" w:sz="6" w:space="0" w:color="000000"/>
            </w:tcBorders>
            <w:vAlign w:val="center"/>
          </w:tcPr>
          <w:p w14:paraId="5C282FD3" w14:textId="3D2CEDA2" w:rsidR="00677275" w:rsidRDefault="0005655F">
            <w:pPr>
              <w:widowControl w:val="0"/>
              <w:spacing w:after="0" w:line="240" w:lineRule="auto"/>
              <w:jc w:val="center"/>
              <w:rPr>
                <w:rFonts w:ascii="Calibri" w:eastAsia="Times New Roman" w:hAnsi="Calibri" w:cs="Times New Roman"/>
                <w:color w:val="000000"/>
                <w:sz w:val="16"/>
                <w:szCs w:val="16"/>
                <w:lang w:eastAsia="en-GB"/>
              </w:rPr>
            </w:pPr>
            <w:r>
              <w:rPr>
                <w:rFonts w:eastAsia="Times New Roman" w:cs="Times New Roman"/>
                <w:color w:val="000000"/>
                <w:sz w:val="16"/>
                <w:szCs w:val="16"/>
                <w:lang w:eastAsia="en-GB"/>
              </w:rPr>
              <w:t>Vice-rector for interuniversity relations</w:t>
            </w:r>
          </w:p>
        </w:tc>
        <w:tc>
          <w:tcPr>
            <w:tcW w:w="1086" w:type="dxa"/>
            <w:tcBorders>
              <w:left w:val="single" w:sz="8" w:space="0" w:color="000000"/>
              <w:bottom w:val="double" w:sz="6" w:space="0" w:color="000000"/>
              <w:right w:val="single" w:sz="8" w:space="0" w:color="000000"/>
            </w:tcBorders>
            <w:vAlign w:val="center"/>
          </w:tcPr>
          <w:p w14:paraId="0CBF9084" w14:textId="77777777" w:rsidR="00677275" w:rsidRDefault="00677275">
            <w:pPr>
              <w:widowControl w:val="0"/>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000000"/>
              <w:bottom w:val="double" w:sz="6" w:space="0" w:color="000000"/>
              <w:right w:val="double" w:sz="6" w:space="0" w:color="000000"/>
            </w:tcBorders>
            <w:vAlign w:val="center"/>
          </w:tcPr>
          <w:p w14:paraId="2C17C9C8" w14:textId="77777777" w:rsidR="00677275" w:rsidRDefault="00677275">
            <w:pPr>
              <w:widowControl w:val="0"/>
              <w:spacing w:after="0" w:line="240" w:lineRule="auto"/>
              <w:jc w:val="center"/>
              <w:rPr>
                <w:rFonts w:ascii="Calibri" w:eastAsia="Times New Roman" w:hAnsi="Calibri" w:cs="Times New Roman"/>
                <w:b/>
                <w:bCs/>
                <w:color w:val="000000"/>
                <w:sz w:val="16"/>
                <w:szCs w:val="16"/>
                <w:lang w:val="en-GB" w:eastAsia="en-GB"/>
              </w:rPr>
            </w:pPr>
          </w:p>
        </w:tc>
      </w:tr>
    </w:tbl>
    <w:p w14:paraId="78B862A5" w14:textId="77777777" w:rsidR="00677275" w:rsidRDefault="00677275">
      <w:pPr>
        <w:spacing w:after="120" w:line="240" w:lineRule="auto"/>
        <w:ind w:right="28"/>
        <w:jc w:val="center"/>
        <w:rPr>
          <w:rFonts w:ascii="Verdana" w:eastAsia="Times New Roman" w:hAnsi="Verdana" w:cs="Arial"/>
          <w:b/>
          <w:i/>
          <w:color w:val="002060"/>
          <w:sz w:val="24"/>
          <w:szCs w:val="36"/>
          <w:lang w:val="en-GB"/>
        </w:rPr>
      </w:pPr>
    </w:p>
    <w:p w14:paraId="54AD4049" w14:textId="77777777" w:rsidR="00677275" w:rsidRDefault="00677275">
      <w:pPr>
        <w:spacing w:after="120" w:line="240" w:lineRule="auto"/>
        <w:ind w:right="28"/>
        <w:jc w:val="center"/>
        <w:rPr>
          <w:rFonts w:ascii="Verdana" w:eastAsia="Times New Roman" w:hAnsi="Verdana" w:cs="Arial"/>
          <w:b/>
          <w:color w:val="002060"/>
          <w:sz w:val="28"/>
          <w:szCs w:val="36"/>
          <w:lang w:val="en-GB"/>
        </w:rPr>
      </w:pPr>
    </w:p>
    <w:p w14:paraId="1588238A" w14:textId="77777777" w:rsidR="00677275" w:rsidRDefault="00677275">
      <w:pPr>
        <w:spacing w:after="120" w:line="240" w:lineRule="auto"/>
        <w:ind w:right="28"/>
        <w:rPr>
          <w:rFonts w:ascii="Verdana" w:eastAsia="Times New Roman" w:hAnsi="Verdana" w:cs="Arial"/>
          <w:b/>
          <w:color w:val="002060"/>
          <w:sz w:val="28"/>
          <w:szCs w:val="36"/>
          <w:lang w:val="en-GB"/>
        </w:rPr>
      </w:pPr>
    </w:p>
    <w:p w14:paraId="22C811A4" w14:textId="77777777" w:rsidR="00677275" w:rsidRDefault="00677275">
      <w:pPr>
        <w:spacing w:after="120" w:line="240" w:lineRule="auto"/>
        <w:ind w:right="28"/>
        <w:rPr>
          <w:rFonts w:ascii="Verdana" w:eastAsia="Times New Roman" w:hAnsi="Verdana" w:cs="Arial"/>
          <w:b/>
          <w:color w:val="002060"/>
          <w:sz w:val="28"/>
          <w:szCs w:val="36"/>
          <w:lang w:val="en-GB"/>
        </w:rPr>
      </w:pPr>
    </w:p>
    <w:p w14:paraId="7059965E" w14:textId="77777777" w:rsidR="00677275" w:rsidRDefault="00677275">
      <w:pPr>
        <w:spacing w:after="120" w:line="240" w:lineRule="auto"/>
        <w:ind w:right="28"/>
        <w:rPr>
          <w:rFonts w:ascii="Verdana" w:eastAsia="Times New Roman" w:hAnsi="Verdana" w:cs="Arial"/>
          <w:b/>
          <w:color w:val="002060"/>
          <w:sz w:val="28"/>
          <w:szCs w:val="36"/>
          <w:lang w:val="en-GB"/>
        </w:rPr>
      </w:pPr>
    </w:p>
    <w:p w14:paraId="37EA9387" w14:textId="77777777" w:rsidR="00677275" w:rsidRDefault="00677275">
      <w:pPr>
        <w:spacing w:after="120" w:line="240" w:lineRule="auto"/>
        <w:ind w:right="28"/>
        <w:rPr>
          <w:rFonts w:ascii="Verdana" w:eastAsia="Times New Roman" w:hAnsi="Verdana" w:cs="Arial"/>
          <w:b/>
          <w:color w:val="002060"/>
          <w:sz w:val="28"/>
          <w:szCs w:val="36"/>
          <w:lang w:val="en-GB"/>
        </w:rPr>
      </w:pPr>
    </w:p>
    <w:p w14:paraId="3D2A73CA" w14:textId="77777777" w:rsidR="00677275" w:rsidRDefault="00677275">
      <w:pPr>
        <w:spacing w:after="120" w:line="240" w:lineRule="auto"/>
        <w:ind w:right="28"/>
        <w:rPr>
          <w:rFonts w:ascii="Verdana" w:eastAsia="Times New Roman" w:hAnsi="Verdana" w:cs="Arial"/>
          <w:b/>
          <w:color w:val="002060"/>
          <w:sz w:val="28"/>
          <w:szCs w:val="36"/>
          <w:lang w:val="en-GB"/>
        </w:rPr>
      </w:pPr>
    </w:p>
    <w:p w14:paraId="3149B0C9" w14:textId="77777777" w:rsidR="00677275" w:rsidRDefault="00032FD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Glossary</w:t>
      </w:r>
    </w:p>
    <w:p w14:paraId="730FE0FD" w14:textId="77777777" w:rsidR="00677275" w:rsidRDefault="00677275">
      <w:pPr>
        <w:spacing w:after="120" w:line="240" w:lineRule="auto"/>
        <w:ind w:right="28"/>
        <w:jc w:val="center"/>
        <w:rPr>
          <w:rFonts w:ascii="Verdana" w:eastAsia="Times New Roman" w:hAnsi="Verdana" w:cs="Arial"/>
          <w:b/>
          <w:color w:val="002060"/>
          <w:sz w:val="28"/>
          <w:szCs w:val="36"/>
          <w:lang w:val="en-GB"/>
        </w:rPr>
      </w:pPr>
    </w:p>
    <w:tbl>
      <w:tblPr>
        <w:tblStyle w:val="TableGrid"/>
        <w:tblW w:w="10682" w:type="dxa"/>
        <w:tblLayout w:type="fixed"/>
        <w:tblLook w:val="04A0" w:firstRow="1" w:lastRow="0" w:firstColumn="1" w:lastColumn="0" w:noHBand="0" w:noVBand="1"/>
      </w:tblPr>
      <w:tblGrid>
        <w:gridCol w:w="2374"/>
        <w:gridCol w:w="8308"/>
      </w:tblGrid>
      <w:tr w:rsidR="00677275" w14:paraId="6672A27A" w14:textId="77777777">
        <w:tc>
          <w:tcPr>
            <w:tcW w:w="2374" w:type="dxa"/>
            <w:shd w:val="clear" w:color="auto" w:fill="D5DCE4" w:themeFill="text2" w:themeFillTint="33"/>
          </w:tcPr>
          <w:p w14:paraId="43373F2C" w14:textId="77777777" w:rsidR="00677275" w:rsidRDefault="00032FD8">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7" w:type="dxa"/>
            <w:shd w:val="clear" w:color="auto" w:fill="D5DCE4" w:themeFill="text2" w:themeFillTint="33"/>
          </w:tcPr>
          <w:p w14:paraId="397F5F2A" w14:textId="77777777" w:rsidR="00677275" w:rsidRDefault="00032FD8">
            <w:pPr>
              <w:widowControl w:val="0"/>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677275" w:rsidRPr="002F165E" w14:paraId="2AFD8CE2" w14:textId="77777777">
        <w:tc>
          <w:tcPr>
            <w:tcW w:w="2374" w:type="dxa"/>
          </w:tcPr>
          <w:p w14:paraId="56D00274" w14:textId="77777777" w:rsidR="00677275" w:rsidRDefault="00032FD8">
            <w:pPr>
              <w:widowControl w:val="0"/>
              <w:spacing w:after="120" w:line="240" w:lineRule="auto"/>
              <w:ind w:right="28"/>
              <w:rPr>
                <w:rFonts w:cs="Calibri"/>
                <w:b/>
                <w:sz w:val="20"/>
                <w:lang w:val="en-GB"/>
              </w:rPr>
            </w:pPr>
            <w:r>
              <w:rPr>
                <w:rFonts w:eastAsia="Calibri" w:cstheme="minorHAnsi"/>
                <w:b/>
                <w:sz w:val="20"/>
                <w:lang w:val="en-GB"/>
              </w:rPr>
              <w:t>Nationality</w:t>
            </w:r>
          </w:p>
        </w:tc>
        <w:tc>
          <w:tcPr>
            <w:tcW w:w="8307" w:type="dxa"/>
          </w:tcPr>
          <w:p w14:paraId="04FAF7B5" w14:textId="77777777" w:rsidR="00677275" w:rsidRDefault="00032FD8">
            <w:pPr>
              <w:widowControl w:val="0"/>
              <w:spacing w:after="120" w:line="240" w:lineRule="auto"/>
              <w:ind w:right="28"/>
              <w:jc w:val="both"/>
              <w:rPr>
                <w:rFonts w:cs="Calibri"/>
                <w:sz w:val="20"/>
                <w:lang w:val="en-GB"/>
              </w:rPr>
            </w:pPr>
            <w:r>
              <w:rPr>
                <w:rFonts w:eastAsia="Calibri" w:cstheme="minorHAnsi"/>
                <w:sz w:val="20"/>
                <w:lang w:val="en-GB"/>
              </w:rPr>
              <w:t>Country to which the person belongs administratively and that issues the ID card and/or passport.</w:t>
            </w:r>
          </w:p>
        </w:tc>
      </w:tr>
      <w:tr w:rsidR="00677275" w:rsidRPr="002F165E" w14:paraId="0782771B" w14:textId="77777777">
        <w:tc>
          <w:tcPr>
            <w:tcW w:w="2374" w:type="dxa"/>
          </w:tcPr>
          <w:p w14:paraId="5C12816F" w14:textId="77777777" w:rsidR="00677275" w:rsidRDefault="00032FD8">
            <w:pPr>
              <w:widowControl w:val="0"/>
              <w:spacing w:after="120" w:line="240" w:lineRule="auto"/>
              <w:ind w:right="28"/>
              <w:rPr>
                <w:b/>
                <w:sz w:val="20"/>
                <w:lang w:val="en-GB"/>
              </w:rPr>
            </w:pPr>
            <w:r>
              <w:rPr>
                <w:rFonts w:eastAsia="Calibri"/>
                <w:b/>
                <w:sz w:val="20"/>
                <w:lang w:val="en-GB"/>
              </w:rPr>
              <w:t>The European Student Identifier (ESI)</w:t>
            </w:r>
          </w:p>
        </w:tc>
        <w:tc>
          <w:tcPr>
            <w:tcW w:w="8307" w:type="dxa"/>
          </w:tcPr>
          <w:p w14:paraId="4CFC562A" w14:textId="77777777" w:rsidR="00677275" w:rsidRPr="00A470CF" w:rsidRDefault="00032FD8">
            <w:pPr>
              <w:widowControl w:val="0"/>
              <w:spacing w:after="120" w:line="240" w:lineRule="auto"/>
              <w:ind w:right="28"/>
              <w:jc w:val="both"/>
              <w:rPr>
                <w:lang w:val="en-US"/>
              </w:rPr>
            </w:pPr>
            <w:r>
              <w:rPr>
                <w:rFonts w:eastAsia="Calibri"/>
                <w:sz w:val="20"/>
                <w:lang w:val="en-GB"/>
              </w:rPr>
              <w:t xml:space="preserve">A unique European electronic identifier number used to identify and authenticate mobile students using Erasmus Without Paper consistently across different IT systems e.g. to share their digital learning agreement and receive the approval of the sending institution and the receiving institution. The identifier is technical and not meant for student or staff to provide manually. The ESI field should not be visible to end users. If the sending institution does not yet issue an ESI for its students an alternative mechanism for digitally identifying and authenticating students can be accepted. Please note that the ESI will become mandatory in the future. For more information on how Higher Education Institutions can deploy the ESI, read the </w:t>
            </w:r>
            <w:hyperlink r:id="rId7">
              <w:r w:rsidR="00677275">
                <w:rPr>
                  <w:rStyle w:val="CollegamentoInternet"/>
                  <w:rFonts w:eastAsia="Calibri"/>
                  <w:sz w:val="20"/>
                  <w:lang w:val="en-GB"/>
                </w:rPr>
                <w:t>Technical Documentation</w:t>
              </w:r>
            </w:hyperlink>
            <w:r>
              <w:rPr>
                <w:rFonts w:eastAsia="Calibri"/>
                <w:sz w:val="20"/>
                <w:lang w:val="en-GB"/>
              </w:rPr>
              <w:t xml:space="preserve"> page of the </w:t>
            </w:r>
            <w:hyperlink r:id="rId8">
              <w:r w:rsidR="00677275">
                <w:rPr>
                  <w:rStyle w:val="CollegamentoInternet"/>
                  <w:rFonts w:eastAsia="Calibri"/>
                  <w:sz w:val="20"/>
                  <w:lang w:val="en-GB"/>
                </w:rPr>
                <w:t>European Student Card Initiative</w:t>
              </w:r>
            </w:hyperlink>
            <w:r>
              <w:rPr>
                <w:rFonts w:eastAsia="Calibri"/>
                <w:sz w:val="20"/>
                <w:lang w:val="en-GB"/>
              </w:rPr>
              <w:t xml:space="preserve"> portal.</w:t>
            </w:r>
          </w:p>
        </w:tc>
      </w:tr>
      <w:tr w:rsidR="00677275" w:rsidRPr="002F165E" w14:paraId="2357593B" w14:textId="77777777">
        <w:tc>
          <w:tcPr>
            <w:tcW w:w="2374" w:type="dxa"/>
          </w:tcPr>
          <w:p w14:paraId="3320053A" w14:textId="77777777" w:rsidR="00677275" w:rsidRDefault="00032FD8">
            <w:pPr>
              <w:widowControl w:val="0"/>
              <w:spacing w:after="120" w:line="240" w:lineRule="auto"/>
              <w:ind w:right="28"/>
              <w:rPr>
                <w:b/>
                <w:sz w:val="20"/>
                <w:lang w:val="en-GB"/>
              </w:rPr>
            </w:pPr>
            <w:r>
              <w:rPr>
                <w:rFonts w:eastAsia="Calibri"/>
                <w:b/>
                <w:sz w:val="20"/>
                <w:lang w:val="en-GB"/>
              </w:rPr>
              <w:t>Level of education</w:t>
            </w:r>
          </w:p>
        </w:tc>
        <w:tc>
          <w:tcPr>
            <w:tcW w:w="8307" w:type="dxa"/>
          </w:tcPr>
          <w:p w14:paraId="6E75414F" w14:textId="77777777" w:rsidR="00677275" w:rsidRDefault="00032FD8">
            <w:pPr>
              <w:pStyle w:val="FootnoteText"/>
              <w:widowControl w:val="0"/>
              <w:spacing w:before="120" w:after="120"/>
              <w:ind w:left="0" w:firstLine="0"/>
              <w:rPr>
                <w:rFonts w:ascii="Calibri" w:eastAsia="Calibri" w:hAnsi="Calibr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 EQF level codes 5 to 8 are equivalent to the ISCED levels 5 to 8.</w:t>
            </w:r>
          </w:p>
        </w:tc>
      </w:tr>
      <w:tr w:rsidR="00677275" w:rsidRPr="002F165E" w14:paraId="0CFAD8D2" w14:textId="77777777">
        <w:tc>
          <w:tcPr>
            <w:tcW w:w="2374" w:type="dxa"/>
          </w:tcPr>
          <w:p w14:paraId="6906E4B4" w14:textId="77777777" w:rsidR="00677275" w:rsidRDefault="00032FD8">
            <w:pPr>
              <w:widowControl w:val="0"/>
              <w:spacing w:after="120" w:line="240" w:lineRule="auto"/>
              <w:ind w:right="28"/>
              <w:rPr>
                <w:rFonts w:cs="Calibri"/>
                <w:sz w:val="20"/>
                <w:szCs w:val="20"/>
                <w:lang w:val="en-GB"/>
              </w:rPr>
            </w:pPr>
            <w:r>
              <w:rPr>
                <w:rFonts w:eastAsia="Calibri" w:cstheme="minorHAnsi"/>
                <w:b/>
                <w:sz w:val="20"/>
                <w:szCs w:val="20"/>
                <w:lang w:val="en-GB"/>
              </w:rPr>
              <w:t>Field of education</w:t>
            </w:r>
          </w:p>
        </w:tc>
        <w:tc>
          <w:tcPr>
            <w:tcW w:w="8307" w:type="dxa"/>
          </w:tcPr>
          <w:p w14:paraId="4880B70A" w14:textId="77777777" w:rsidR="00677275" w:rsidRPr="00A470CF" w:rsidRDefault="00032FD8">
            <w:pPr>
              <w:widowControl w:val="0"/>
              <w:spacing w:before="120" w:after="120"/>
              <w:jc w:val="both"/>
              <w:rPr>
                <w:lang w:val="en-US"/>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9">
              <w:r w:rsidR="00677275">
                <w:rPr>
                  <w:rStyle w:val="CollegamentoInternet"/>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10">
              <w:r w:rsidR="00677275">
                <w:rPr>
                  <w:rStyle w:val="CollegamentoInternet"/>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677275" w:rsidRPr="002F165E" w14:paraId="181715BA" w14:textId="77777777">
        <w:tc>
          <w:tcPr>
            <w:tcW w:w="2374" w:type="dxa"/>
          </w:tcPr>
          <w:p w14:paraId="0E5CB022" w14:textId="77777777" w:rsidR="00677275" w:rsidRDefault="00032FD8">
            <w:pPr>
              <w:widowControl w:val="0"/>
              <w:spacing w:after="120" w:line="240" w:lineRule="auto"/>
              <w:ind w:right="28"/>
              <w:rPr>
                <w:rFonts w:cs="Calibri"/>
                <w:b/>
                <w:sz w:val="20"/>
                <w:lang w:val="en-GB"/>
              </w:rPr>
            </w:pPr>
            <w:r>
              <w:rPr>
                <w:rFonts w:eastAsia="Calibri" w:cstheme="minorHAnsi"/>
                <w:b/>
                <w:sz w:val="20"/>
                <w:lang w:val="en-GB"/>
              </w:rPr>
              <w:t>Erasmus code</w:t>
            </w:r>
          </w:p>
        </w:tc>
        <w:tc>
          <w:tcPr>
            <w:tcW w:w="8307" w:type="dxa"/>
          </w:tcPr>
          <w:p w14:paraId="14DDB28A" w14:textId="77777777" w:rsidR="00677275" w:rsidRDefault="00032FD8">
            <w:pPr>
              <w:pStyle w:val="EndnoteText"/>
              <w:widowControl w:val="0"/>
              <w:spacing w:before="120" w:after="120"/>
              <w:jc w:val="both"/>
              <w:rPr>
                <w:rFonts w:cs="Calibri"/>
                <w:lang w:val="en-GB"/>
              </w:rPr>
            </w:pPr>
            <w:r>
              <w:rPr>
                <w:rFonts w:eastAsia="Calibri" w:cstheme="minorHAnsi"/>
                <w:lang w:val="en-GB"/>
              </w:rPr>
              <w:t>A unique identifier that every higher education institution receives that has been awarded with the Erasmus Charter for Higher Education (ECHE). It is only applicable to higher education institutions located in EU Member States and third countries associated to the programme.</w:t>
            </w:r>
          </w:p>
        </w:tc>
      </w:tr>
      <w:tr w:rsidR="00677275" w:rsidRPr="002F165E" w14:paraId="6E84A105" w14:textId="77777777">
        <w:trPr>
          <w:trHeight w:val="70"/>
        </w:trPr>
        <w:tc>
          <w:tcPr>
            <w:tcW w:w="2374" w:type="dxa"/>
          </w:tcPr>
          <w:p w14:paraId="48A93FE2" w14:textId="77777777" w:rsidR="00677275" w:rsidRDefault="00032FD8">
            <w:pPr>
              <w:widowControl w:val="0"/>
              <w:spacing w:after="120" w:line="240" w:lineRule="auto"/>
              <w:ind w:right="28"/>
              <w:rPr>
                <w:rFonts w:cs="Calibri"/>
                <w:b/>
                <w:sz w:val="20"/>
                <w:lang w:val="en-GB"/>
              </w:rPr>
            </w:pPr>
            <w:r>
              <w:rPr>
                <w:rFonts w:eastAsia="Calibri" w:cstheme="minorHAnsi"/>
                <w:b/>
                <w:sz w:val="20"/>
                <w:lang w:val="en-GB"/>
              </w:rPr>
              <w:t>Administrative Contact person</w:t>
            </w:r>
          </w:p>
        </w:tc>
        <w:tc>
          <w:tcPr>
            <w:tcW w:w="8307" w:type="dxa"/>
          </w:tcPr>
          <w:p w14:paraId="2004AD9A" w14:textId="77777777" w:rsidR="00677275" w:rsidRDefault="00032FD8">
            <w:pPr>
              <w:widowControl w:val="0"/>
              <w:spacing w:after="120" w:line="240" w:lineRule="auto"/>
              <w:ind w:right="28"/>
              <w:jc w:val="both"/>
              <w:rPr>
                <w:rFonts w:cs="Calibri"/>
                <w:sz w:val="20"/>
                <w:szCs w:val="20"/>
                <w:lang w:val="en-GB"/>
              </w:rPr>
            </w:pPr>
            <w:r>
              <w:rPr>
                <w:rFonts w:eastAsia="Calibri"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677275" w:rsidRPr="002F165E" w14:paraId="7F84FF25" w14:textId="77777777">
        <w:trPr>
          <w:trHeight w:val="70"/>
        </w:trPr>
        <w:tc>
          <w:tcPr>
            <w:tcW w:w="2374" w:type="dxa"/>
          </w:tcPr>
          <w:p w14:paraId="71221FDE" w14:textId="77777777" w:rsidR="00677275" w:rsidRDefault="00032FD8">
            <w:pPr>
              <w:widowControl w:val="0"/>
              <w:spacing w:after="120" w:line="240" w:lineRule="auto"/>
              <w:ind w:right="28"/>
              <w:rPr>
                <w:rFonts w:cs="Arial"/>
                <w:b/>
                <w:sz w:val="20"/>
                <w:lang w:val="en-GB"/>
              </w:rPr>
            </w:pPr>
            <w:r>
              <w:rPr>
                <w:rFonts w:eastAsia="Times New Roman" w:cs="Arial"/>
                <w:b/>
                <w:iCs/>
                <w:color w:val="000000"/>
                <w:sz w:val="20"/>
                <w:szCs w:val="16"/>
                <w:lang w:val="en-GB" w:eastAsia="en-GB"/>
              </w:rPr>
              <w:t>Long-term mobility</w:t>
            </w:r>
          </w:p>
        </w:tc>
        <w:tc>
          <w:tcPr>
            <w:tcW w:w="8307" w:type="dxa"/>
          </w:tcPr>
          <w:p w14:paraId="452D8CF2" w14:textId="77777777" w:rsidR="00677275" w:rsidRDefault="00032FD8">
            <w:pPr>
              <w:widowControl w:val="0"/>
              <w:spacing w:after="120" w:line="240" w:lineRule="auto"/>
              <w:ind w:right="28"/>
              <w:jc w:val="both"/>
              <w:rPr>
                <w:sz w:val="20"/>
                <w:lang w:val="en-GB"/>
              </w:rPr>
            </w:pPr>
            <w:r>
              <w:rPr>
                <w:rFonts w:eastAsia="Times New Roman" w:cs="Arial"/>
                <w:bCs/>
                <w:iCs/>
                <w:color w:val="000000"/>
                <w:sz w:val="20"/>
                <w:szCs w:val="16"/>
                <w:lang w:val="en-GB" w:eastAsia="en-GB"/>
              </w:rPr>
              <w:t>A physical study period abroad lasting</w:t>
            </w:r>
            <w:r>
              <w:rPr>
                <w:rFonts w:eastAsia="Calibri"/>
                <w:sz w:val="20"/>
                <w:szCs w:val="20"/>
                <w:lang w:val="en-GB"/>
              </w:rPr>
              <w:t xml:space="preserve"> at least one academic term/trimester or 2 months to 12 months.</w:t>
            </w:r>
          </w:p>
        </w:tc>
      </w:tr>
      <w:tr w:rsidR="00677275" w:rsidRPr="002F165E" w14:paraId="0A7432B7" w14:textId="77777777">
        <w:trPr>
          <w:trHeight w:val="70"/>
        </w:trPr>
        <w:tc>
          <w:tcPr>
            <w:tcW w:w="2374" w:type="dxa"/>
          </w:tcPr>
          <w:p w14:paraId="2C3D297A" w14:textId="77777777" w:rsidR="00677275" w:rsidRDefault="00032FD8">
            <w:pPr>
              <w:widowControl w:val="0"/>
              <w:spacing w:after="120" w:line="240" w:lineRule="auto"/>
              <w:ind w:right="28"/>
              <w:rPr>
                <w:rFonts w:cs="Calibri"/>
                <w:b/>
                <w:sz w:val="20"/>
                <w:lang w:val="en-GB"/>
              </w:rPr>
            </w:pPr>
            <w:r>
              <w:rPr>
                <w:rFonts w:eastAsia="Calibri" w:cstheme="minorHAnsi"/>
                <w:b/>
                <w:sz w:val="20"/>
                <w:lang w:val="en-GB"/>
              </w:rPr>
              <w:t>Blended mobility</w:t>
            </w:r>
          </w:p>
        </w:tc>
        <w:tc>
          <w:tcPr>
            <w:tcW w:w="8307" w:type="dxa"/>
          </w:tcPr>
          <w:p w14:paraId="416CEAB0" w14:textId="77777777" w:rsidR="00677275" w:rsidRDefault="00032FD8">
            <w:pPr>
              <w:widowControl w:val="0"/>
              <w:spacing w:after="120" w:line="240" w:lineRule="auto"/>
              <w:ind w:right="28"/>
              <w:jc w:val="both"/>
              <w:rPr>
                <w:rFonts w:cs="Arial"/>
                <w:sz w:val="20"/>
                <w:szCs w:val="16"/>
                <w:lang w:val="en-GB"/>
              </w:rPr>
            </w:pPr>
            <w:r>
              <w:rPr>
                <w:rFonts w:eastAsia="Times New Roman" w:cs="Arial"/>
                <w:bCs/>
                <w:iCs/>
                <w:color w:val="000000"/>
                <w:sz w:val="20"/>
                <w:szCs w:val="16"/>
                <w:lang w:val="en-GB" w:eastAsia="en-GB"/>
              </w:rPr>
              <w:t>Any mobility can be carried out as a “blended mobility” by combining the physical study period abroad with a virtual component at the receiving institution before, during and/or after the physical mobility to further enhance the learning outcomes.</w:t>
            </w:r>
          </w:p>
        </w:tc>
      </w:tr>
      <w:tr w:rsidR="00677275" w:rsidRPr="002F165E" w14:paraId="6318F5F3" w14:textId="77777777">
        <w:trPr>
          <w:trHeight w:val="70"/>
        </w:trPr>
        <w:tc>
          <w:tcPr>
            <w:tcW w:w="2374" w:type="dxa"/>
          </w:tcPr>
          <w:p w14:paraId="26CA429D" w14:textId="77777777" w:rsidR="00677275" w:rsidRDefault="00032FD8">
            <w:pPr>
              <w:widowControl w:val="0"/>
              <w:spacing w:after="120" w:line="240" w:lineRule="auto"/>
              <w:ind w:right="28"/>
              <w:rPr>
                <w:rFonts w:cs="Calibri"/>
                <w:b/>
                <w:sz w:val="20"/>
                <w:lang w:val="en-GB"/>
              </w:rPr>
            </w:pPr>
            <w:r>
              <w:rPr>
                <w:rFonts w:eastAsia="Calibri" w:cstheme="minorHAnsi"/>
                <w:b/>
                <w:sz w:val="20"/>
                <w:lang w:val="en-GB"/>
              </w:rPr>
              <w:t>Short description of a virtual component</w:t>
            </w:r>
          </w:p>
        </w:tc>
        <w:tc>
          <w:tcPr>
            <w:tcW w:w="8307" w:type="dxa"/>
          </w:tcPr>
          <w:p w14:paraId="386A5A5A" w14:textId="77777777" w:rsidR="00677275" w:rsidRDefault="00032FD8">
            <w:pPr>
              <w:widowControl w:val="0"/>
              <w:jc w:val="both"/>
              <w:rPr>
                <w:rFonts w:cs="Arial"/>
                <w:sz w:val="20"/>
                <w:szCs w:val="20"/>
                <w:lang w:val="en-GB"/>
              </w:rPr>
            </w:pPr>
            <w:r>
              <w:rPr>
                <w:rFonts w:eastAsia="Calibri" w:cs="Arial"/>
                <w:sz w:val="20"/>
                <w:szCs w:val="20"/>
                <w:lang w:val="en-GB"/>
              </w:rPr>
              <w:t xml:space="preserve">A description of the virtual component of a blended mobility and the type of online </w:t>
            </w:r>
            <w:proofErr w:type="gramStart"/>
            <w:r>
              <w:rPr>
                <w:rFonts w:eastAsia="Calibri" w:cs="Arial"/>
                <w:sz w:val="20"/>
                <w:szCs w:val="20"/>
                <w:lang w:val="en-GB"/>
              </w:rPr>
              <w:t>activity(</w:t>
            </w:r>
            <w:proofErr w:type="spellStart"/>
            <w:proofErr w:type="gramEnd"/>
            <w:r>
              <w:rPr>
                <w:rFonts w:eastAsia="Calibri" w:cs="Arial"/>
                <w:sz w:val="20"/>
                <w:szCs w:val="20"/>
                <w:lang w:val="en-GB"/>
              </w:rPr>
              <w:t>ies</w:t>
            </w:r>
            <w:proofErr w:type="spellEnd"/>
            <w:r>
              <w:rPr>
                <w:rFonts w:eastAsia="Calibri" w:cs="Arial"/>
                <w:sz w:val="20"/>
                <w:szCs w:val="20"/>
                <w:lang w:val="en-GB"/>
              </w:rPr>
              <w:t>) undertaken. For example it can be an online course, embedded in a course selected at the receiving institution; part of a blended intensive programme; and/or other type of virtual activity at the receiving institution.</w:t>
            </w:r>
          </w:p>
        </w:tc>
      </w:tr>
      <w:tr w:rsidR="00677275" w:rsidRPr="002F165E" w14:paraId="1752BBFE" w14:textId="77777777">
        <w:trPr>
          <w:trHeight w:val="70"/>
        </w:trPr>
        <w:tc>
          <w:tcPr>
            <w:tcW w:w="2374" w:type="dxa"/>
          </w:tcPr>
          <w:p w14:paraId="4FA06183" w14:textId="77777777" w:rsidR="00677275" w:rsidRDefault="00032FD8">
            <w:pPr>
              <w:widowControl w:val="0"/>
              <w:spacing w:after="120" w:line="240" w:lineRule="auto"/>
              <w:ind w:right="28"/>
              <w:rPr>
                <w:rFonts w:cs="Arial"/>
                <w:b/>
                <w:sz w:val="20"/>
                <w:lang w:val="en-GB"/>
              </w:rPr>
            </w:pPr>
            <w:r>
              <w:rPr>
                <w:rFonts w:eastAsia="Times New Roman" w:cs="Arial"/>
                <w:b/>
                <w:iCs/>
                <w:color w:val="000000"/>
                <w:sz w:val="20"/>
                <w:szCs w:val="16"/>
                <w:lang w:val="en-GB" w:eastAsia="en-GB"/>
              </w:rPr>
              <w:t>Short-term mobility with a mandatory virtual component</w:t>
            </w:r>
          </w:p>
        </w:tc>
        <w:tc>
          <w:tcPr>
            <w:tcW w:w="8307" w:type="dxa"/>
          </w:tcPr>
          <w:p w14:paraId="56C9D08E" w14:textId="77777777" w:rsidR="00677275" w:rsidRDefault="00032FD8">
            <w:pPr>
              <w:widowControl w:val="0"/>
              <w:jc w:val="both"/>
              <w:rPr>
                <w:sz w:val="20"/>
                <w:lang w:val="en-GB"/>
              </w:rPr>
            </w:pPr>
            <w:r>
              <w:rPr>
                <w:rFonts w:eastAsia="Times New Roman" w:cs="Arial"/>
                <w:bCs/>
                <w:iCs/>
                <w:color w:val="000000"/>
                <w:sz w:val="20"/>
                <w:szCs w:val="16"/>
                <w:lang w:val="en-GB" w:eastAsia="en-GB"/>
              </w:rPr>
              <w:t xml:space="preserve">Students may undertake a study period abroad </w:t>
            </w:r>
            <w:r>
              <w:rPr>
                <w:rFonts w:eastAsia="Calibri"/>
                <w:sz w:val="20"/>
                <w:szCs w:val="20"/>
                <w:lang w:val="en-GB"/>
              </w:rPr>
              <w:t>lasting between 5 days and 30 days and combined with a compulsory virtual component.</w:t>
            </w:r>
          </w:p>
        </w:tc>
      </w:tr>
      <w:tr w:rsidR="00677275" w:rsidRPr="002F165E" w14:paraId="0F470753" w14:textId="77777777">
        <w:trPr>
          <w:trHeight w:val="70"/>
        </w:trPr>
        <w:tc>
          <w:tcPr>
            <w:tcW w:w="2374" w:type="dxa"/>
          </w:tcPr>
          <w:p w14:paraId="5C02C208" w14:textId="77777777" w:rsidR="00677275" w:rsidRDefault="00032FD8">
            <w:pPr>
              <w:widowControl w:val="0"/>
              <w:spacing w:after="120" w:line="240" w:lineRule="auto"/>
              <w:ind w:right="28"/>
              <w:rPr>
                <w:rFonts w:eastAsia="Times New Roman"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307" w:type="dxa"/>
          </w:tcPr>
          <w:p w14:paraId="70DAA709" w14:textId="77777777" w:rsidR="00677275" w:rsidRDefault="00032FD8">
            <w:pPr>
              <w:widowControl w:val="0"/>
              <w:jc w:val="both"/>
              <w:rPr>
                <w:sz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lasting between 5 days and 30 days. An optional virtual component to facilitate an online learning exchange and/or teamwork can be added to further enhance the learning outcomes.</w:t>
            </w:r>
          </w:p>
        </w:tc>
      </w:tr>
      <w:tr w:rsidR="00677275" w:rsidRPr="002F165E" w14:paraId="65642B8F" w14:textId="77777777">
        <w:trPr>
          <w:trHeight w:val="70"/>
        </w:trPr>
        <w:tc>
          <w:tcPr>
            <w:tcW w:w="2374" w:type="dxa"/>
          </w:tcPr>
          <w:p w14:paraId="32F0A2CA" w14:textId="77777777" w:rsidR="00677275" w:rsidRDefault="00032FD8">
            <w:pPr>
              <w:widowControl w:val="0"/>
              <w:spacing w:after="120" w:line="240" w:lineRule="auto"/>
              <w:ind w:right="28"/>
              <w:rPr>
                <w:rFonts w:eastAsia="Times New Roman"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307" w:type="dxa"/>
          </w:tcPr>
          <w:p w14:paraId="54A1FC98" w14:textId="77777777" w:rsidR="00677275" w:rsidRPr="0005655F" w:rsidRDefault="00032FD8">
            <w:pPr>
              <w:pStyle w:val="FootnoteText"/>
              <w:widowControl w:val="0"/>
              <w:spacing w:before="120" w:after="120"/>
              <w:ind w:left="0" w:firstLine="0"/>
              <w:rPr>
                <w:lang w:val="en-GB"/>
              </w:rPr>
            </w:pPr>
            <w:r>
              <w:rPr>
                <w:rFonts w:asciiTheme="minorHAnsi" w:hAnsiTheme="minorHAnsi" w:cstheme="minorHAnsi"/>
                <w:lang w:val="en-GB"/>
              </w:rPr>
              <w:t xml:space="preserve">In countries where the </w:t>
            </w:r>
            <w:hyperlink r:id="rId11">
              <w:r w:rsidR="00677275">
                <w:rPr>
                  <w:rStyle w:val="CollegamentoInternet"/>
                  <w:rFonts w:asciiTheme="minorHAnsi" w:hAnsiTheme="minorHAnsi" w:cstheme="minorHAnsi"/>
                  <w:lang w:val="en-GB"/>
                </w:rPr>
                <w:t>"ECTS" system</w:t>
              </w:r>
            </w:hyperlink>
            <w:r>
              <w:rPr>
                <w:rFonts w:asciiTheme="minorHAnsi" w:hAnsiTheme="minorHAnsi" w:cstheme="minorHAnsi"/>
                <w:lang w:val="en-GB"/>
              </w:rPr>
              <w:t xml:space="preserve">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677275" w:rsidRPr="002F165E" w14:paraId="29BC90D7" w14:textId="77777777">
        <w:trPr>
          <w:trHeight w:val="70"/>
        </w:trPr>
        <w:tc>
          <w:tcPr>
            <w:tcW w:w="2374" w:type="dxa"/>
          </w:tcPr>
          <w:p w14:paraId="4EE7ECB5" w14:textId="77777777" w:rsidR="00677275" w:rsidRDefault="00032FD8">
            <w:pPr>
              <w:widowControl w:val="0"/>
              <w:spacing w:after="120" w:line="240" w:lineRule="auto"/>
              <w:ind w:right="28"/>
              <w:rPr>
                <w:rFonts w:cs="Arial"/>
                <w:b/>
                <w:sz w:val="20"/>
                <w:lang w:val="en-GB"/>
              </w:rPr>
            </w:pPr>
            <w:r>
              <w:rPr>
                <w:rFonts w:eastAsia="Times New Roman" w:cs="Arial"/>
                <w:b/>
                <w:iCs/>
                <w:color w:val="000000"/>
                <w:sz w:val="20"/>
                <w:szCs w:val="16"/>
                <w:lang w:val="en-GB" w:eastAsia="en-GB"/>
              </w:rPr>
              <w:t>Automatic recognition</w:t>
            </w:r>
          </w:p>
        </w:tc>
        <w:tc>
          <w:tcPr>
            <w:tcW w:w="8307" w:type="dxa"/>
          </w:tcPr>
          <w:p w14:paraId="3270BAD7" w14:textId="77777777" w:rsidR="00677275" w:rsidRPr="00A470CF" w:rsidRDefault="00032FD8">
            <w:pPr>
              <w:widowControl w:val="0"/>
              <w:spacing w:after="120" w:line="240" w:lineRule="auto"/>
              <w:ind w:right="28"/>
              <w:jc w:val="both"/>
              <w:rPr>
                <w:lang w:val="en-US"/>
              </w:rPr>
            </w:pPr>
            <w:r>
              <w:rPr>
                <w:rFonts w:eastAsia="Calibri" w:cs="Arial"/>
                <w:sz w:val="20"/>
                <w:szCs w:val="20"/>
                <w:lang w:val="en-GB"/>
              </w:rPr>
              <w:t xml:space="preserve">All credits gained abroad – as agreed in the learning agreement and confirmed by the transcript of records – will be transferred without delay and counted towards the students’ degree (study programme) without any additional work or assessment of the student. This is signalled in the learning agreement by the “Yes” check box. If the “No” check box is selected, a clear justification </w:t>
            </w:r>
            <w:r>
              <w:rPr>
                <w:rFonts w:eastAsia="Calibri" w:cs="Arial"/>
                <w:sz w:val="20"/>
                <w:szCs w:val="20"/>
                <w:lang w:val="en-GB"/>
              </w:rPr>
              <w:lastRenderedPageBreak/>
              <w:t xml:space="preserve">needs to be provided and an indication on what other type of formal recognition will be applied, e.g. registration in the students’ </w:t>
            </w:r>
            <w:hyperlink r:id="rId12">
              <w:r w:rsidR="00677275">
                <w:rPr>
                  <w:rStyle w:val="CollegamentoInternet"/>
                  <w:rFonts w:eastAsia="Calibri" w:cs="Arial"/>
                  <w:sz w:val="20"/>
                  <w:szCs w:val="20"/>
                  <w:lang w:val="en-GB"/>
                </w:rPr>
                <w:t>diploma supplement</w:t>
              </w:r>
            </w:hyperlink>
            <w:r>
              <w:rPr>
                <w:rFonts w:eastAsia="Calibri" w:cs="Arial"/>
                <w:sz w:val="20"/>
                <w:szCs w:val="20"/>
                <w:lang w:val="en-GB"/>
              </w:rPr>
              <w:t xml:space="preserve"> or </w:t>
            </w:r>
            <w:hyperlink r:id="rId13">
              <w:proofErr w:type="spellStart"/>
              <w:r w:rsidR="00677275">
                <w:rPr>
                  <w:rStyle w:val="CollegamentoInternet"/>
                  <w:rFonts w:eastAsia="Calibri" w:cs="Arial"/>
                  <w:sz w:val="20"/>
                  <w:szCs w:val="20"/>
                  <w:lang w:val="en-GB"/>
                </w:rPr>
                <w:t>Europass</w:t>
              </w:r>
              <w:proofErr w:type="spellEnd"/>
            </w:hyperlink>
            <w:r>
              <w:rPr>
                <w:rFonts w:eastAsia="Calibri" w:cs="Arial"/>
                <w:sz w:val="20"/>
                <w:szCs w:val="20"/>
                <w:lang w:val="en-GB"/>
              </w:rPr>
              <w:t xml:space="preserve"> Mobility Document.</w:t>
            </w:r>
          </w:p>
        </w:tc>
      </w:tr>
      <w:tr w:rsidR="00677275" w:rsidRPr="002F165E" w14:paraId="36639B9F" w14:textId="77777777">
        <w:tc>
          <w:tcPr>
            <w:tcW w:w="2374" w:type="dxa"/>
          </w:tcPr>
          <w:p w14:paraId="420D4D90" w14:textId="77777777" w:rsidR="00677275" w:rsidRDefault="00032FD8">
            <w:pPr>
              <w:widowControl w:val="0"/>
              <w:spacing w:after="120" w:line="240" w:lineRule="auto"/>
              <w:ind w:right="28"/>
              <w:rPr>
                <w:rFonts w:cs="Calibri"/>
                <w:b/>
                <w:sz w:val="20"/>
                <w:szCs w:val="20"/>
                <w:lang w:val="en-GB"/>
              </w:rPr>
            </w:pPr>
            <w:r>
              <w:rPr>
                <w:rFonts w:eastAsia="Calibri" w:cstheme="minorHAnsi"/>
                <w:b/>
                <w:sz w:val="20"/>
                <w:szCs w:val="20"/>
                <w:lang w:val="en-GB"/>
              </w:rPr>
              <w:lastRenderedPageBreak/>
              <w:t>Educational component</w:t>
            </w:r>
          </w:p>
        </w:tc>
        <w:tc>
          <w:tcPr>
            <w:tcW w:w="8307" w:type="dxa"/>
          </w:tcPr>
          <w:p w14:paraId="136575C4" w14:textId="77777777" w:rsidR="00677275" w:rsidRDefault="00032FD8">
            <w:pPr>
              <w:keepNext/>
              <w:keepLines/>
              <w:widowControl w:val="0"/>
              <w:tabs>
                <w:tab w:val="left" w:pos="426"/>
              </w:tabs>
              <w:spacing w:before="120" w:after="120" w:line="240" w:lineRule="auto"/>
              <w:jc w:val="both"/>
              <w:rPr>
                <w:rFonts w:cs="Calibri"/>
                <w:sz w:val="20"/>
                <w:szCs w:val="20"/>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 xml:space="preserve">educational components are: a course, module, seminar, laboratory work, </w:t>
            </w:r>
            <w:proofErr w:type="gramStart"/>
            <w:r>
              <w:rPr>
                <w:rFonts w:eastAsia="Calibri" w:cstheme="minorHAnsi"/>
                <w:sz w:val="20"/>
                <w:szCs w:val="20"/>
                <w:lang w:val="en-GB"/>
              </w:rPr>
              <w:t>practical</w:t>
            </w:r>
            <w:proofErr w:type="gramEnd"/>
            <w:r>
              <w:rPr>
                <w:rFonts w:eastAsia="Calibri" w:cstheme="minorHAnsi"/>
                <w:sz w:val="20"/>
                <w:szCs w:val="20"/>
                <w:lang w:val="en-GB"/>
              </w:rPr>
              <w:t xml:space="preserve"> work, preparation/research for a thesis, mobility window or free electives.</w:t>
            </w:r>
          </w:p>
        </w:tc>
      </w:tr>
      <w:tr w:rsidR="00677275" w:rsidRPr="002F165E" w14:paraId="6F82437D" w14:textId="77777777">
        <w:tc>
          <w:tcPr>
            <w:tcW w:w="2374" w:type="dxa"/>
          </w:tcPr>
          <w:p w14:paraId="2655FE2D" w14:textId="77777777" w:rsidR="00677275" w:rsidRDefault="00032FD8">
            <w:pPr>
              <w:widowControl w:val="0"/>
              <w:spacing w:after="120" w:line="240" w:lineRule="auto"/>
              <w:ind w:right="28"/>
              <w:rPr>
                <w:rFonts w:cs="Calibri"/>
                <w:b/>
                <w:sz w:val="20"/>
                <w:lang w:val="en-GB"/>
              </w:rPr>
            </w:pPr>
            <w:r>
              <w:rPr>
                <w:rFonts w:eastAsia="Calibri" w:cstheme="minorHAnsi"/>
                <w:b/>
                <w:sz w:val="20"/>
                <w:lang w:val="en-GB"/>
              </w:rPr>
              <w:t>Level of language competence</w:t>
            </w:r>
          </w:p>
        </w:tc>
        <w:tc>
          <w:tcPr>
            <w:tcW w:w="8307" w:type="dxa"/>
          </w:tcPr>
          <w:p w14:paraId="4C04CEE7" w14:textId="77777777" w:rsidR="00677275" w:rsidRPr="00A470CF" w:rsidRDefault="00032FD8">
            <w:pPr>
              <w:pStyle w:val="EndnoteText"/>
              <w:widowControl w:val="0"/>
              <w:spacing w:before="120" w:after="120"/>
              <w:jc w:val="both"/>
              <w:rPr>
                <w:lang w:val="en-US"/>
              </w:rPr>
            </w:pPr>
            <w:r>
              <w:rPr>
                <w:rFonts w:eastAsia="Calibri" w:cstheme="minorHAnsi"/>
                <w:lang w:val="en-GB"/>
              </w:rPr>
              <w:t xml:space="preserve">A description of the European Language Levels (CEFR) is available at: </w:t>
            </w:r>
            <w:hyperlink r:id="rId14">
              <w:r w:rsidR="00677275">
                <w:rPr>
                  <w:rStyle w:val="CollegamentoInternet"/>
                  <w:rFonts w:eastAsia="Calibri" w:cstheme="minorHAnsi"/>
                  <w:lang w:val="en-GB"/>
                </w:rPr>
                <w:t>https://europass.cedefop.europa.eu/en/resources/european-language-levels-cefr</w:t>
              </w:r>
            </w:hyperlink>
          </w:p>
        </w:tc>
      </w:tr>
      <w:tr w:rsidR="00677275" w:rsidRPr="002F165E" w14:paraId="3B8A448E" w14:textId="77777777">
        <w:tc>
          <w:tcPr>
            <w:tcW w:w="2374" w:type="dxa"/>
          </w:tcPr>
          <w:p w14:paraId="73640EDD" w14:textId="77777777" w:rsidR="00677275" w:rsidRDefault="00032FD8">
            <w:pPr>
              <w:widowControl w:val="0"/>
              <w:spacing w:after="120" w:line="240" w:lineRule="auto"/>
              <w:ind w:right="28"/>
              <w:rPr>
                <w:rFonts w:cs="Calibri"/>
                <w:b/>
                <w:sz w:val="20"/>
                <w:lang w:val="en-GB"/>
              </w:rPr>
            </w:pPr>
            <w:r>
              <w:rPr>
                <w:rFonts w:eastAsia="Calibri" w:cstheme="minorHAnsi"/>
                <w:b/>
                <w:iCs/>
                <w:sz w:val="20"/>
                <w:lang w:val="en-GB"/>
              </w:rPr>
              <w:t>Course catalogue</w:t>
            </w:r>
          </w:p>
        </w:tc>
        <w:tc>
          <w:tcPr>
            <w:tcW w:w="8307" w:type="dxa"/>
          </w:tcPr>
          <w:p w14:paraId="609B293F" w14:textId="77777777" w:rsidR="00677275" w:rsidRDefault="00032FD8">
            <w:pPr>
              <w:pStyle w:val="FootnoteText"/>
              <w:widowControl w:val="0"/>
              <w:spacing w:before="120" w:after="120"/>
              <w:ind w:left="0" w:firstLine="0"/>
              <w:rPr>
                <w:rFonts w:ascii="Calibri" w:hAnsi="Calibri" w:cs="Calibri"/>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677275" w:rsidRPr="002F165E" w14:paraId="1856929B" w14:textId="77777777">
        <w:tc>
          <w:tcPr>
            <w:tcW w:w="2374" w:type="dxa"/>
          </w:tcPr>
          <w:p w14:paraId="4274E04A" w14:textId="77777777" w:rsidR="00677275" w:rsidRDefault="00032FD8">
            <w:pPr>
              <w:widowControl w:val="0"/>
              <w:spacing w:after="120" w:line="240" w:lineRule="auto"/>
              <w:ind w:right="28"/>
              <w:rPr>
                <w:rFonts w:cs="Calibri"/>
                <w:b/>
                <w:iCs/>
                <w:sz w:val="20"/>
                <w:lang w:val="en-GB"/>
              </w:rPr>
            </w:pPr>
            <w:r>
              <w:rPr>
                <w:rFonts w:eastAsia="Calibri" w:cstheme="minorHAnsi"/>
                <w:b/>
                <w:iCs/>
                <w:sz w:val="20"/>
                <w:lang w:val="en-GB"/>
              </w:rPr>
              <w:t>Responsible person at the Sending Institution</w:t>
            </w:r>
          </w:p>
        </w:tc>
        <w:tc>
          <w:tcPr>
            <w:tcW w:w="8307" w:type="dxa"/>
          </w:tcPr>
          <w:p w14:paraId="18CD5585" w14:textId="77777777" w:rsidR="00677275" w:rsidRDefault="00032FD8">
            <w:pPr>
              <w:pStyle w:val="FootnoteText"/>
              <w:widowControl w:val="0"/>
              <w:spacing w:before="120" w:after="120"/>
              <w:ind w:left="0" w:firstLine="0"/>
              <w:rPr>
                <w:rFonts w:ascii="Calibri" w:hAnsi="Calibri" w:cs="Calibri"/>
                <w:lang w:val="en-GB"/>
              </w:rPr>
            </w:pPr>
            <w:r>
              <w:rPr>
                <w:rFonts w:asciiTheme="minorHAnsi" w:hAnsiTheme="minorHAnsi" w:cstheme="minorHAnsi"/>
                <w:lang w:val="en-GB"/>
              </w:rPr>
              <w:t>An academic who has the authority to approve the Learning Agreement, to exceptionally amend it when it is needed, as well as to guarantee full and automatic recognition of the study programme  described in the learning agreement on behalf of the responsible academic body. The name and email of the responsible person must be filled in only in case it differs from that of the contact person mentioned at the top of the document.</w:t>
            </w:r>
          </w:p>
        </w:tc>
      </w:tr>
      <w:tr w:rsidR="00677275" w14:paraId="0021DE68" w14:textId="77777777">
        <w:tc>
          <w:tcPr>
            <w:tcW w:w="2374" w:type="dxa"/>
          </w:tcPr>
          <w:p w14:paraId="4C42FC21" w14:textId="77777777" w:rsidR="00677275" w:rsidRDefault="00032FD8">
            <w:pPr>
              <w:widowControl w:val="0"/>
              <w:spacing w:after="120" w:line="240" w:lineRule="auto"/>
              <w:ind w:right="28"/>
              <w:rPr>
                <w:rFonts w:cs="Calibri"/>
                <w:b/>
                <w:sz w:val="20"/>
                <w:lang w:val="en-GB"/>
              </w:rPr>
            </w:pPr>
            <w:r>
              <w:rPr>
                <w:rFonts w:eastAsia="Calibri" w:cstheme="minorHAnsi"/>
                <w:b/>
                <w:iCs/>
                <w:sz w:val="20"/>
                <w:lang w:val="en-GB"/>
              </w:rPr>
              <w:t>Reasons for deleting a component</w:t>
            </w:r>
          </w:p>
        </w:tc>
        <w:tc>
          <w:tcPr>
            <w:tcW w:w="8307" w:type="dxa"/>
          </w:tcPr>
          <w:p w14:paraId="40CF6431" w14:textId="77777777" w:rsidR="00677275" w:rsidRDefault="00032FD8">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Previously selected educational component is not available at the Receiving Institution</w:t>
            </w:r>
          </w:p>
          <w:p w14:paraId="6F437C59" w14:textId="77777777" w:rsidR="00677275" w:rsidRDefault="00032FD8">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Component is in a different language than previously specified in the course catalogue</w:t>
            </w:r>
          </w:p>
          <w:p w14:paraId="0B06464A" w14:textId="77777777" w:rsidR="00677275" w:rsidRDefault="00032FD8">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Timetable conflict</w:t>
            </w:r>
          </w:p>
          <w:p w14:paraId="0AC3445A" w14:textId="77777777" w:rsidR="00677275" w:rsidRDefault="00032FD8">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Other (please specify)</w:t>
            </w:r>
          </w:p>
        </w:tc>
      </w:tr>
      <w:tr w:rsidR="00677275" w14:paraId="47662B52" w14:textId="77777777">
        <w:tc>
          <w:tcPr>
            <w:tcW w:w="2374" w:type="dxa"/>
          </w:tcPr>
          <w:p w14:paraId="2E5DE79E" w14:textId="77777777" w:rsidR="00677275" w:rsidRDefault="00032FD8">
            <w:pPr>
              <w:widowControl w:val="0"/>
              <w:spacing w:after="120" w:line="240" w:lineRule="auto"/>
              <w:ind w:right="28"/>
              <w:rPr>
                <w:rFonts w:cs="Calibri"/>
                <w:b/>
                <w:sz w:val="20"/>
                <w:lang w:val="en-GB"/>
              </w:rPr>
            </w:pPr>
            <w:r>
              <w:rPr>
                <w:rFonts w:eastAsia="Calibri" w:cstheme="minorHAnsi"/>
                <w:b/>
                <w:iCs/>
                <w:sz w:val="20"/>
                <w:lang w:val="en-GB"/>
              </w:rPr>
              <w:t>Reason for adding a component</w:t>
            </w:r>
          </w:p>
        </w:tc>
        <w:tc>
          <w:tcPr>
            <w:tcW w:w="8307" w:type="dxa"/>
          </w:tcPr>
          <w:p w14:paraId="638B55D7" w14:textId="77777777" w:rsidR="00677275" w:rsidRDefault="00032FD8">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Substituting a deleted component</w:t>
            </w:r>
          </w:p>
          <w:p w14:paraId="7368FF3B" w14:textId="77777777" w:rsidR="00677275" w:rsidRDefault="00032FD8">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Extending the mobility period</w:t>
            </w:r>
          </w:p>
          <w:p w14:paraId="1E146A61" w14:textId="77777777" w:rsidR="00677275" w:rsidRDefault="00032FD8">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Adding a virtual component</w:t>
            </w:r>
          </w:p>
          <w:p w14:paraId="1041CD1A" w14:textId="77777777" w:rsidR="00677275" w:rsidRDefault="00032FD8">
            <w:pPr>
              <w:pStyle w:val="FootnoteText"/>
              <w:widowControl w:val="0"/>
              <w:numPr>
                <w:ilvl w:val="0"/>
                <w:numId w:val="4"/>
              </w:numPr>
              <w:spacing w:after="0"/>
              <w:rPr>
                <w:rFonts w:ascii="Calibri" w:hAnsi="Calibri" w:cs="Calibri"/>
                <w:lang w:val="en-GB"/>
              </w:rPr>
            </w:pPr>
            <w:r>
              <w:rPr>
                <w:rFonts w:asciiTheme="minorHAnsi" w:hAnsiTheme="minorHAnsi" w:cstheme="minorHAnsi"/>
                <w:lang w:val="en-GB"/>
              </w:rPr>
              <w:t>Other (please specify)</w:t>
            </w:r>
          </w:p>
        </w:tc>
      </w:tr>
    </w:tbl>
    <w:p w14:paraId="3598D091" w14:textId="77777777" w:rsidR="00677275" w:rsidRDefault="00677275">
      <w:pPr>
        <w:spacing w:after="120" w:line="240" w:lineRule="auto"/>
        <w:ind w:right="28"/>
        <w:jc w:val="center"/>
        <w:rPr>
          <w:rFonts w:ascii="Verdana" w:eastAsia="Times New Roman" w:hAnsi="Verdana" w:cs="Arial"/>
          <w:b/>
          <w:color w:val="002060"/>
          <w:sz w:val="28"/>
          <w:szCs w:val="36"/>
          <w:lang w:val="en-GB"/>
        </w:rPr>
      </w:pPr>
    </w:p>
    <w:p w14:paraId="4286141B" w14:textId="77777777" w:rsidR="00677275" w:rsidRDefault="00677275"/>
    <w:sectPr w:rsidR="00677275">
      <w:pgSz w:w="11906" w:h="16838"/>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64BC0"/>
    <w:multiLevelType w:val="multilevel"/>
    <w:tmpl w:val="9F7278A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C034B6"/>
    <w:multiLevelType w:val="multilevel"/>
    <w:tmpl w:val="F60493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B2D19B1"/>
    <w:multiLevelType w:val="multilevel"/>
    <w:tmpl w:val="8394396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6C724BA"/>
    <w:multiLevelType w:val="multilevel"/>
    <w:tmpl w:val="4FBC42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83C1DEA"/>
    <w:multiLevelType w:val="multilevel"/>
    <w:tmpl w:val="B47A1C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2400AAF"/>
    <w:multiLevelType w:val="multilevel"/>
    <w:tmpl w:val="309E92F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283"/>
  <w:characterSpacingControl w:val="doNotCompress"/>
  <w:compat>
    <w:compatSetting w:name="compatibilityMode" w:uri="http://schemas.microsoft.com/office/word" w:val="12"/>
  </w:compat>
  <w:rsids>
    <w:rsidRoot w:val="00677275"/>
    <w:rsid w:val="00032FD8"/>
    <w:rsid w:val="0005655F"/>
    <w:rsid w:val="000E56EF"/>
    <w:rsid w:val="002F165E"/>
    <w:rsid w:val="00677275"/>
    <w:rsid w:val="00907800"/>
    <w:rsid w:val="00A470CF"/>
    <w:rsid w:val="00BC7D40"/>
    <w:rsid w:val="00C05574"/>
    <w:rsid w:val="00DC2AB6"/>
    <w:rsid w:val="00F34F1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F70FCA7"/>
  <w15:docId w15:val="{A4388DEF-85CC-4D12-9469-233AABB1E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2FD"/>
    <w:pPr>
      <w:spacing w:after="200" w:line="276" w:lineRule="auto"/>
    </w:pPr>
    <w:rPr>
      <w:lang w:val="it-IT"/>
    </w:rPr>
  </w:style>
  <w:style w:type="paragraph" w:styleId="Heading2">
    <w:name w:val="heading 2"/>
    <w:basedOn w:val="Normal"/>
    <w:link w:val="Heading2Char"/>
    <w:uiPriority w:val="1"/>
    <w:qFormat/>
    <w:rsid w:val="005B7838"/>
    <w:pPr>
      <w:widowControl w:val="0"/>
      <w:spacing w:before="162" w:after="0" w:line="240" w:lineRule="auto"/>
      <w:ind w:left="112" w:right="1744"/>
      <w:outlineLvl w:val="1"/>
    </w:pPr>
    <w:rPr>
      <w:rFonts w:ascii="Verdana" w:eastAsia="Verdana" w:hAnsi="Verdana" w:cs="Verdana"/>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legamentoInternet">
    <w:name w:val="Collegamento Internet"/>
    <w:basedOn w:val="DefaultParagraphFont"/>
    <w:unhideWhenUsed/>
    <w:rsid w:val="007D2024"/>
    <w:rPr>
      <w:color w:val="0563C1" w:themeColor="hyperlink"/>
      <w:u w:val="single"/>
    </w:rPr>
  </w:style>
  <w:style w:type="character" w:customStyle="1" w:styleId="FootnoteTextChar">
    <w:name w:val="Footnote Text Char"/>
    <w:basedOn w:val="DefaultParagraphFont"/>
    <w:link w:val="FootnoteText"/>
    <w:qFormat/>
    <w:rsid w:val="00481298"/>
    <w:rPr>
      <w:rFonts w:ascii="Times New Roman" w:eastAsia="Times New Roman" w:hAnsi="Times New Roman" w:cs="Times New Roman"/>
      <w:sz w:val="20"/>
      <w:szCs w:val="20"/>
      <w:lang w:val="fr-FR"/>
    </w:rPr>
  </w:style>
  <w:style w:type="character" w:customStyle="1" w:styleId="Richiamoallanotadichiusura">
    <w:name w:val="Richiamo alla nota di chiusura"/>
    <w:rsid w:val="00437EC6"/>
    <w:rPr>
      <w:vertAlign w:val="superscript"/>
    </w:rPr>
  </w:style>
  <w:style w:type="character" w:customStyle="1" w:styleId="EndnoteCharacters">
    <w:name w:val="Endnote Characters"/>
    <w:qFormat/>
    <w:rsid w:val="00481298"/>
    <w:rPr>
      <w:vertAlign w:val="superscript"/>
    </w:rPr>
  </w:style>
  <w:style w:type="character" w:customStyle="1" w:styleId="EndnoteTextChar">
    <w:name w:val="Endnote Text Char"/>
    <w:basedOn w:val="DefaultParagraphFont"/>
    <w:link w:val="EndnoteText"/>
    <w:qFormat/>
    <w:rsid w:val="00481298"/>
    <w:rPr>
      <w:sz w:val="20"/>
      <w:szCs w:val="20"/>
      <w:lang w:val="it-IT"/>
    </w:rPr>
  </w:style>
  <w:style w:type="character" w:styleId="CommentReference">
    <w:name w:val="annotation reference"/>
    <w:basedOn w:val="DefaultParagraphFont"/>
    <w:uiPriority w:val="99"/>
    <w:semiHidden/>
    <w:unhideWhenUsed/>
    <w:qFormat/>
    <w:rsid w:val="00481298"/>
    <w:rPr>
      <w:sz w:val="16"/>
      <w:szCs w:val="16"/>
    </w:rPr>
  </w:style>
  <w:style w:type="character" w:customStyle="1" w:styleId="CommentTextChar">
    <w:name w:val="Comment Text Char"/>
    <w:basedOn w:val="DefaultParagraphFont"/>
    <w:link w:val="CommentText"/>
    <w:qFormat/>
    <w:rsid w:val="00481298"/>
    <w:rPr>
      <w:sz w:val="20"/>
      <w:szCs w:val="20"/>
      <w:lang w:val="it-IT"/>
    </w:rPr>
  </w:style>
  <w:style w:type="character" w:styleId="PlaceholderText">
    <w:name w:val="Placeholder Text"/>
    <w:basedOn w:val="DefaultParagraphFont"/>
    <w:uiPriority w:val="99"/>
    <w:semiHidden/>
    <w:qFormat/>
    <w:rsid w:val="00481298"/>
    <w:rPr>
      <w:color w:val="808080"/>
    </w:rPr>
  </w:style>
  <w:style w:type="character" w:customStyle="1" w:styleId="CollegamentoInternetvisitato">
    <w:name w:val="Collegamento Internet visitato"/>
    <w:basedOn w:val="DefaultParagraphFont"/>
    <w:uiPriority w:val="99"/>
    <w:semiHidden/>
    <w:unhideWhenUsed/>
    <w:rsid w:val="00481298"/>
    <w:rPr>
      <w:color w:val="954F72" w:themeColor="followedHyperlink"/>
      <w:u w:val="single"/>
    </w:rPr>
  </w:style>
  <w:style w:type="character" w:customStyle="1" w:styleId="BalloonTextChar">
    <w:name w:val="Balloon Text Char"/>
    <w:basedOn w:val="DefaultParagraphFont"/>
    <w:link w:val="BalloonText"/>
    <w:uiPriority w:val="99"/>
    <w:semiHidden/>
    <w:qFormat/>
    <w:rsid w:val="00481298"/>
    <w:rPr>
      <w:rFonts w:ascii="Times New Roman" w:hAnsi="Times New Roman" w:cs="Times New Roman"/>
      <w:sz w:val="18"/>
      <w:szCs w:val="18"/>
      <w:lang w:val="it-IT"/>
    </w:rPr>
  </w:style>
  <w:style w:type="character" w:customStyle="1" w:styleId="HeaderChar">
    <w:name w:val="Header Char"/>
    <w:basedOn w:val="DefaultParagraphFont"/>
    <w:link w:val="Header"/>
    <w:uiPriority w:val="99"/>
    <w:semiHidden/>
    <w:qFormat/>
    <w:rsid w:val="00481298"/>
    <w:rPr>
      <w:lang w:val="it-IT"/>
    </w:rPr>
  </w:style>
  <w:style w:type="character" w:customStyle="1" w:styleId="FooterChar">
    <w:name w:val="Footer Char"/>
    <w:basedOn w:val="DefaultParagraphFont"/>
    <w:link w:val="Footer"/>
    <w:uiPriority w:val="99"/>
    <w:semiHidden/>
    <w:qFormat/>
    <w:rsid w:val="00481298"/>
    <w:rPr>
      <w:lang w:val="it-IT"/>
    </w:rPr>
  </w:style>
  <w:style w:type="character" w:customStyle="1" w:styleId="CommentSubjectChar">
    <w:name w:val="Comment Subject Char"/>
    <w:basedOn w:val="CommentTextChar"/>
    <w:link w:val="CommentSubject"/>
    <w:uiPriority w:val="99"/>
    <w:semiHidden/>
    <w:qFormat/>
    <w:rsid w:val="00481298"/>
    <w:rPr>
      <w:b/>
      <w:bCs/>
      <w:sz w:val="20"/>
      <w:szCs w:val="20"/>
      <w:lang w:val="it-IT"/>
    </w:rPr>
  </w:style>
  <w:style w:type="character" w:customStyle="1" w:styleId="ui-provider">
    <w:name w:val="ui-provider"/>
    <w:basedOn w:val="DefaultParagraphFont"/>
    <w:qFormat/>
    <w:rsid w:val="00481298"/>
  </w:style>
  <w:style w:type="character" w:customStyle="1" w:styleId="UnresolvedMention1">
    <w:name w:val="Unresolved Mention1"/>
    <w:basedOn w:val="DefaultParagraphFont"/>
    <w:uiPriority w:val="99"/>
    <w:semiHidden/>
    <w:unhideWhenUsed/>
    <w:qFormat/>
    <w:rsid w:val="00481298"/>
    <w:rPr>
      <w:color w:val="605E5C"/>
      <w:shd w:val="clear" w:color="auto" w:fill="E1DFDD"/>
    </w:rPr>
  </w:style>
  <w:style w:type="character" w:customStyle="1" w:styleId="Heading2Char">
    <w:name w:val="Heading 2 Char"/>
    <w:basedOn w:val="DefaultParagraphFont"/>
    <w:link w:val="Heading2"/>
    <w:uiPriority w:val="1"/>
    <w:qFormat/>
    <w:rsid w:val="005B7838"/>
    <w:rPr>
      <w:rFonts w:ascii="Verdana" w:eastAsia="Verdana" w:hAnsi="Verdana" w:cs="Verdana"/>
      <w:b/>
      <w:bCs/>
      <w:sz w:val="24"/>
      <w:szCs w:val="24"/>
    </w:rPr>
  </w:style>
  <w:style w:type="character" w:customStyle="1" w:styleId="Menzionenonrisolta1">
    <w:name w:val="Menzione non risolta1"/>
    <w:basedOn w:val="DefaultParagraphFont"/>
    <w:uiPriority w:val="99"/>
    <w:semiHidden/>
    <w:unhideWhenUsed/>
    <w:qFormat/>
    <w:rsid w:val="00864AFE"/>
    <w:rPr>
      <w:color w:val="605E5C"/>
      <w:shd w:val="clear" w:color="auto" w:fill="E1DFDD"/>
    </w:rPr>
  </w:style>
  <w:style w:type="paragraph" w:customStyle="1" w:styleId="Titolo1">
    <w:name w:val="Titolo1"/>
    <w:basedOn w:val="Normal"/>
    <w:next w:val="BodyText"/>
    <w:qFormat/>
    <w:rsid w:val="00437EC6"/>
    <w:pPr>
      <w:keepNext/>
      <w:spacing w:before="240" w:after="120"/>
    </w:pPr>
    <w:rPr>
      <w:rFonts w:ascii="Liberation Sans" w:eastAsia="Microsoft YaHei" w:hAnsi="Liberation Sans" w:cs="Lucida Sans"/>
      <w:sz w:val="28"/>
      <w:szCs w:val="28"/>
    </w:rPr>
  </w:style>
  <w:style w:type="paragraph" w:styleId="BodyText">
    <w:name w:val="Body Text"/>
    <w:basedOn w:val="Normal"/>
    <w:rsid w:val="00437EC6"/>
    <w:pPr>
      <w:spacing w:after="140"/>
    </w:pPr>
  </w:style>
  <w:style w:type="paragraph" w:styleId="List">
    <w:name w:val="List"/>
    <w:basedOn w:val="BodyText"/>
    <w:rsid w:val="00437EC6"/>
    <w:rPr>
      <w:rFonts w:cs="Lucida Sans"/>
    </w:rPr>
  </w:style>
  <w:style w:type="paragraph" w:styleId="Caption">
    <w:name w:val="caption"/>
    <w:basedOn w:val="Normal"/>
    <w:qFormat/>
    <w:rsid w:val="00437EC6"/>
    <w:pPr>
      <w:suppressLineNumbers/>
      <w:spacing w:before="120" w:after="120"/>
    </w:pPr>
    <w:rPr>
      <w:rFonts w:cs="Lucida Sans"/>
      <w:i/>
      <w:iCs/>
      <w:sz w:val="24"/>
      <w:szCs w:val="24"/>
    </w:rPr>
  </w:style>
  <w:style w:type="paragraph" w:customStyle="1" w:styleId="Indice">
    <w:name w:val="Indice"/>
    <w:basedOn w:val="Normal"/>
    <w:qFormat/>
    <w:rsid w:val="00437EC6"/>
    <w:pPr>
      <w:suppressLineNumbers/>
    </w:pPr>
    <w:rPr>
      <w:rFonts w:cs="Lucida Sans"/>
    </w:rPr>
  </w:style>
  <w:style w:type="paragraph" w:customStyle="1" w:styleId="Default">
    <w:name w:val="Default"/>
    <w:qFormat/>
    <w:rsid w:val="00481298"/>
    <w:rPr>
      <w:rFonts w:ascii="Verdana" w:eastAsia="Calibri" w:hAnsi="Verdana" w:cs="Verdana"/>
      <w:color w:val="000000"/>
      <w:sz w:val="24"/>
      <w:szCs w:val="24"/>
      <w:lang w:val="en-GB"/>
    </w:rPr>
  </w:style>
  <w:style w:type="paragraph" w:styleId="FootnoteText">
    <w:name w:val="footnote text"/>
    <w:basedOn w:val="Normal"/>
    <w:link w:val="FootnoteTextChar"/>
    <w:rsid w:val="00481298"/>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nhideWhenUsed/>
    <w:rsid w:val="00481298"/>
    <w:pPr>
      <w:spacing w:after="0" w:line="240" w:lineRule="auto"/>
    </w:pPr>
    <w:rPr>
      <w:sz w:val="20"/>
      <w:szCs w:val="20"/>
    </w:rPr>
  </w:style>
  <w:style w:type="paragraph" w:styleId="CommentText">
    <w:name w:val="annotation text"/>
    <w:basedOn w:val="Normal"/>
    <w:link w:val="CommentTextChar"/>
    <w:unhideWhenUsed/>
    <w:qFormat/>
    <w:rsid w:val="00481298"/>
    <w:pPr>
      <w:spacing w:line="240" w:lineRule="auto"/>
    </w:pPr>
    <w:rPr>
      <w:sz w:val="20"/>
      <w:szCs w:val="20"/>
    </w:rPr>
  </w:style>
  <w:style w:type="paragraph" w:styleId="ListParagraph">
    <w:name w:val="List Paragraph"/>
    <w:basedOn w:val="Normal"/>
    <w:uiPriority w:val="34"/>
    <w:qFormat/>
    <w:rsid w:val="00481298"/>
    <w:pPr>
      <w:ind w:left="720"/>
      <w:contextualSpacing/>
    </w:pPr>
  </w:style>
  <w:style w:type="paragraph" w:styleId="BalloonText">
    <w:name w:val="Balloon Text"/>
    <w:basedOn w:val="Normal"/>
    <w:link w:val="BalloonTextChar"/>
    <w:uiPriority w:val="99"/>
    <w:semiHidden/>
    <w:unhideWhenUsed/>
    <w:qFormat/>
    <w:rsid w:val="00481298"/>
    <w:pPr>
      <w:spacing w:after="0" w:line="240" w:lineRule="auto"/>
    </w:pPr>
    <w:rPr>
      <w:rFonts w:ascii="Times New Roman" w:hAnsi="Times New Roman" w:cs="Times New Roman"/>
      <w:sz w:val="18"/>
      <w:szCs w:val="18"/>
    </w:rPr>
  </w:style>
  <w:style w:type="paragraph" w:customStyle="1" w:styleId="Intestazioneepidipagina">
    <w:name w:val="Intestazione e piè di pagina"/>
    <w:basedOn w:val="Normal"/>
    <w:qFormat/>
    <w:rsid w:val="00437EC6"/>
  </w:style>
  <w:style w:type="paragraph" w:styleId="Header">
    <w:name w:val="header"/>
    <w:basedOn w:val="Normal"/>
    <w:link w:val="HeaderChar"/>
    <w:uiPriority w:val="99"/>
    <w:semiHidden/>
    <w:unhideWhenUsed/>
    <w:rsid w:val="00481298"/>
    <w:pPr>
      <w:tabs>
        <w:tab w:val="center" w:pos="4513"/>
        <w:tab w:val="right" w:pos="9026"/>
      </w:tabs>
      <w:spacing w:after="0" w:line="240" w:lineRule="auto"/>
    </w:pPr>
  </w:style>
  <w:style w:type="paragraph" w:styleId="Footer">
    <w:name w:val="footer"/>
    <w:basedOn w:val="Normal"/>
    <w:link w:val="FooterChar"/>
    <w:uiPriority w:val="99"/>
    <w:semiHidden/>
    <w:unhideWhenUsed/>
    <w:rsid w:val="00481298"/>
    <w:pPr>
      <w:tabs>
        <w:tab w:val="center" w:pos="4513"/>
        <w:tab w:val="right" w:pos="9026"/>
      </w:tabs>
      <w:spacing w:after="0" w:line="240" w:lineRule="auto"/>
    </w:pPr>
  </w:style>
  <w:style w:type="paragraph" w:styleId="CommentSubject">
    <w:name w:val="annotation subject"/>
    <w:basedOn w:val="CommentText"/>
    <w:next w:val="CommentText"/>
    <w:link w:val="CommentSubjectChar"/>
    <w:uiPriority w:val="99"/>
    <w:semiHidden/>
    <w:unhideWhenUsed/>
    <w:qFormat/>
    <w:rsid w:val="00481298"/>
    <w:rPr>
      <w:b/>
      <w:bCs/>
    </w:rPr>
  </w:style>
  <w:style w:type="paragraph" w:styleId="Revision">
    <w:name w:val="Revision"/>
    <w:uiPriority w:val="99"/>
    <w:semiHidden/>
    <w:qFormat/>
    <w:rsid w:val="00481298"/>
    <w:rPr>
      <w:lang w:val="it-IT"/>
    </w:rPr>
  </w:style>
  <w:style w:type="paragraph" w:customStyle="1" w:styleId="Contenutocornice">
    <w:name w:val="Contenuto cornice"/>
    <w:basedOn w:val="Normal"/>
    <w:qFormat/>
    <w:rsid w:val="00437EC6"/>
  </w:style>
  <w:style w:type="table" w:styleId="TableGrid">
    <w:name w:val="Table Grid"/>
    <w:basedOn w:val="TableNormal"/>
    <w:uiPriority w:val="59"/>
    <w:rsid w:val="00481298"/>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565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ec.europa.eu/education-levels/higher-education/european-student-card-initiative" TargetMode="External"/><Relationship Id="rId13" Type="http://schemas.openxmlformats.org/officeDocument/2006/relationships/hyperlink" Target="https://europa.eu/europass/en" TargetMode="External"/><Relationship Id="rId3" Type="http://schemas.openxmlformats.org/officeDocument/2006/relationships/settings" Target="settings.xml"/><Relationship Id="rId7" Type="http://schemas.openxmlformats.org/officeDocument/2006/relationships/hyperlink" Target="https://erasmus-plus.ec.europa.eu/european-student-card-initiative/help-support/technical" TargetMode="External"/><Relationship Id="rId12" Type="http://schemas.openxmlformats.org/officeDocument/2006/relationships/hyperlink" Target="https://europa.eu/europass/en/diploma-supple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lin.sava@mta.ro" TargetMode="External"/><Relationship Id="rId11" Type="http://schemas.openxmlformats.org/officeDocument/2006/relationships/hyperlink" Target="https://ec.europa.eu/education/ects/users-guide/docs/ects-users-guide_en.pdf" TargetMode="External"/><Relationship Id="rId5" Type="http://schemas.openxmlformats.org/officeDocument/2006/relationships/hyperlink" Target="mailto:cristian.moldoveanu@mta.ro" TargetMode="External"/><Relationship Id="rId15" Type="http://schemas.openxmlformats.org/officeDocument/2006/relationships/fontTable" Target="fontTable.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webSettings" Target="webSettings.xml"/><Relationship Id="rId9" Type="http://schemas.openxmlformats.org/officeDocument/2006/relationships/hyperlink" Target="http://ec.europa.eu/education/international-standard-classification-of-education-isced_en" TargetMode="External"/><Relationship Id="rId14"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1729</Words>
  <Characters>9857</Characters>
  <Application>Microsoft Office Word</Application>
  <DocSecurity>0</DocSecurity>
  <Lines>82</Lines>
  <Paragraphs>23</Paragraphs>
  <ScaleCrop>false</ScaleCrop>
  <Company>European Commission</Company>
  <LinksUpToDate>false</LinksUpToDate>
  <CharactersWithSpaces>11563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dc:description/>
  <cp:lastModifiedBy>user133</cp:lastModifiedBy>
  <cp:revision>20</cp:revision>
  <cp:lastPrinted>2024-02-26T11:54:00Z</cp:lastPrinted>
  <dcterms:created xsi:type="dcterms:W3CDTF">2024-02-26T08:37:00Z</dcterms:created>
  <dcterms:modified xsi:type="dcterms:W3CDTF">2026-03-25T14:26:00Z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ActionId">
    <vt:lpwstr>5bfd5e4d-8c94-4c01-82c9-8cf5287e4dd0</vt:lpwstr>
  </property>
  <property fmtid="{D5CDD505-2E9C-101B-9397-08002B2CF9AE}" pid="3" name="MSIP_Label_6bd9ddd1-4d20-43f6-abfa-fc3c07406f94_ContentBits">
    <vt:lpwstr>0</vt:lpwstr>
  </property>
  <property fmtid="{D5CDD505-2E9C-101B-9397-08002B2CF9AE}" pid="4" name="MSIP_Label_6bd9ddd1-4d20-43f6-abfa-fc3c07406f94_Enabled">
    <vt:lpwstr>true</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etDate">
    <vt:lpwstr>2023-05-05T06:45:08Z</vt:lpwstr>
  </property>
  <property fmtid="{D5CDD505-2E9C-101B-9397-08002B2CF9AE}" pid="8" name="MSIP_Label_6bd9ddd1-4d20-43f6-abfa-fc3c07406f94_SiteId">
    <vt:lpwstr>b24c8b06-522c-46fe-9080-70926f8dddb1</vt:lpwstr>
  </property>
  <property fmtid="{D5CDD505-2E9C-101B-9397-08002B2CF9AE}" pid="9" name="GrammarlyDocumentId">
    <vt:lpwstr>d8ab193c10446571352584c8fc7f997c1cd0f216905458e7540f82075c14ee83</vt:lpwstr>
  </property>
</Properties>
</file>