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2BFB6" w14:textId="77777777" w:rsidR="00493DBD" w:rsidRDefault="00493DBD">
      <w:pPr>
        <w:spacing w:after="120" w:line="240" w:lineRule="auto"/>
        <w:ind w:right="28"/>
        <w:jc w:val="center"/>
        <w:rPr>
          <w:rFonts w:ascii="Verdana" w:eastAsia="Times New Roman" w:hAnsi="Verdana" w:cs="Arial"/>
          <w:b/>
          <w:bCs/>
          <w:color w:val="002060"/>
          <w:sz w:val="28"/>
          <w:szCs w:val="28"/>
          <w:lang w:val="en-GB"/>
        </w:rPr>
      </w:pPr>
    </w:p>
    <w:p w14:paraId="6995C6B8" w14:textId="756563CE"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Online Learning Agreement</w:t>
      </w:r>
    </w:p>
    <w:p w14:paraId="31F56B65"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Studies </w:t>
      </w:r>
    </w:p>
    <w:p w14:paraId="2F25C068"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Blended Intensive Programme</w:t>
      </w:r>
    </w:p>
    <w:p w14:paraId="64C5992D" w14:textId="77777777" w:rsidR="00493DBD" w:rsidRDefault="00493DBD" w:rsidP="00493DBD">
      <w:pPr>
        <w:spacing w:after="120" w:line="240" w:lineRule="auto"/>
        <w:ind w:right="28"/>
        <w:jc w:val="center"/>
        <w:rPr>
          <w:rFonts w:ascii="Verdana" w:eastAsia="Times New Roman" w:hAnsi="Verdana" w:cs="Arial"/>
          <w:b/>
          <w:color w:val="002060"/>
          <w:sz w:val="28"/>
          <w:szCs w:val="36"/>
          <w:lang w:val="en-GB"/>
        </w:rPr>
      </w:pPr>
    </w:p>
    <w:p w14:paraId="4E925C3C" w14:textId="4ACD2F7C" w:rsidR="003B3140" w:rsidRDefault="00266A4D" w:rsidP="00493DB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rPr>
        <mc:AlternateContent>
          <mc:Choice Requires="wps">
            <w:drawing>
              <wp:anchor distT="0" distB="0" distL="114300" distR="114300" simplePos="0" relativeHeight="251657728" behindDoc="0" locked="0" layoutInCell="1" allowOverlap="1" wp14:anchorId="75B60992" wp14:editId="70C1830B">
                <wp:simplePos x="0" y="0"/>
                <wp:positionH relativeFrom="column">
                  <wp:posOffset>-12445365</wp:posOffset>
                </wp:positionH>
                <wp:positionV relativeFrom="paragraph">
                  <wp:posOffset>-2563495</wp:posOffset>
                </wp:positionV>
                <wp:extent cx="10436860" cy="652780"/>
                <wp:effectExtent l="13335" t="12065" r="8255" b="11430"/>
                <wp:wrapNone/>
                <wp:docPr id="211801742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6860" cy="652780"/>
                        </a:xfrm>
                        <a:custGeom>
                          <a:avLst/>
                          <a:gdLst>
                            <a:gd name="T0" fmla="*/ 28993 w 28994"/>
                            <a:gd name="T1" fmla="*/ 0 h 1816"/>
                            <a:gd name="T2" fmla="*/ 28993 w 28994"/>
                            <a:gd name="T3" fmla="*/ 1815 h 1816"/>
                            <a:gd name="T4" fmla="*/ 0 w 28994"/>
                            <a:gd name="T5" fmla="*/ 1815 h 1816"/>
                            <a:gd name="T6" fmla="*/ 0 w 28994"/>
                            <a:gd name="T7" fmla="*/ 0 h 1816"/>
                          </a:gdLst>
                          <a:ahLst/>
                          <a:cxnLst>
                            <a:cxn ang="0">
                              <a:pos x="T0" y="T1"/>
                            </a:cxn>
                            <a:cxn ang="0">
                              <a:pos x="T2" y="T3"/>
                            </a:cxn>
                            <a:cxn ang="0">
                              <a:pos x="T4" y="T5"/>
                            </a:cxn>
                            <a:cxn ang="0">
                              <a:pos x="T6" y="T7"/>
                            </a:cxn>
                          </a:cxnLst>
                          <a:rect l="0" t="0" r="r" b="b"/>
                          <a:pathLst>
                            <a:path w="28994" h="1816">
                              <a:moveTo>
                                <a:pt x="28993" y="0"/>
                              </a:moveTo>
                              <a:lnTo>
                                <a:pt x="28993" y="1815"/>
                              </a:lnTo>
                              <a:lnTo>
                                <a:pt x="0" y="1815"/>
                              </a:lnTo>
                              <a:lnTo>
                                <a:pt x="0" y="0"/>
                              </a:lnTo>
                            </a:path>
                          </a:pathLst>
                        </a:custGeom>
                        <a:noFill/>
                        <a:ln w="12600">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D88A417" id="shape_0" o:spid="_x0000_s1026" style="position:absolute;margin-left:-979.95pt;margin-top:-201.85pt;width:821.8pt;height:5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94,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" path="m28993,r,1815l,1815,,e" filled="f" strokecolor="#002060" strokeweight=".35mm">
                <v:path o:connecttype="custom" o:connectlocs="10436500,0;10436500,652421;0,652421;0,0" o:connectangles="0,0,0,0"/>
              </v:shape>
            </w:pict>
          </mc:Fallback>
        </mc:AlternateContent>
      </w:r>
      <w:bookmarkStart w:id="0" w:name="_Hlk134168804"/>
      <w:bookmarkEnd w:id="0"/>
      <w:r>
        <w:rPr>
          <w:rFonts w:ascii="Verdana" w:eastAsia="Times New Roman" w:hAnsi="Verdana" w:cs="Arial"/>
          <w:b/>
          <w:color w:val="002060"/>
          <w:sz w:val="28"/>
          <w:szCs w:val="36"/>
          <w:lang w:val="en-GB"/>
        </w:rPr>
        <w:t>General information</w:t>
      </w:r>
    </w:p>
    <w:tbl>
      <w:tblPr>
        <w:tblStyle w:val="TableGrid"/>
        <w:tblW w:w="11199" w:type="dxa"/>
        <w:jc w:val="center"/>
        <w:tblLayout w:type="fixed"/>
        <w:tblLook w:val="04A0" w:firstRow="1" w:lastRow="0" w:firstColumn="1" w:lastColumn="0" w:noHBand="0" w:noVBand="1"/>
      </w:tblPr>
      <w:tblGrid>
        <w:gridCol w:w="1276"/>
        <w:gridCol w:w="1846"/>
        <w:gridCol w:w="1557"/>
        <w:gridCol w:w="390"/>
        <w:gridCol w:w="1251"/>
        <w:gridCol w:w="1619"/>
        <w:gridCol w:w="669"/>
        <w:gridCol w:w="2591"/>
      </w:tblGrid>
      <w:tr w:rsidR="003B3140" w14:paraId="5625BFF7" w14:textId="77777777" w:rsidTr="003E15F4">
        <w:trPr>
          <w:jc w:val="center"/>
        </w:trPr>
        <w:tc>
          <w:tcPr>
            <w:tcW w:w="1276" w:type="dxa"/>
            <w:vMerge w:val="restart"/>
            <w:shd w:val="clear" w:color="auto" w:fill="D5DCE4" w:themeFill="text2" w:themeFillTint="33"/>
            <w:vAlign w:val="center"/>
          </w:tcPr>
          <w:p w14:paraId="5FE9498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13B7ABAC"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841AC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557" w:type="dxa"/>
            <w:shd w:val="clear" w:color="auto" w:fill="D0CECE" w:themeFill="background2" w:themeFillShade="E6"/>
            <w:vAlign w:val="bottom"/>
          </w:tcPr>
          <w:p w14:paraId="5A78A5C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641" w:type="dxa"/>
            <w:gridSpan w:val="2"/>
            <w:shd w:val="clear" w:color="auto" w:fill="D0CECE" w:themeFill="background2" w:themeFillShade="E6"/>
            <w:vAlign w:val="bottom"/>
          </w:tcPr>
          <w:p w14:paraId="617D91E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2953EC84"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13A55F5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4A4863B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3B3140" w14:paraId="722A5DCD" w14:textId="77777777" w:rsidTr="003E15F4">
        <w:trPr>
          <w:jc w:val="center"/>
        </w:trPr>
        <w:tc>
          <w:tcPr>
            <w:tcW w:w="1276" w:type="dxa"/>
            <w:vMerge/>
            <w:shd w:val="clear" w:color="auto" w:fill="D5DCE4" w:themeFill="text2" w:themeFillTint="33"/>
            <w:vAlign w:val="bottom"/>
          </w:tcPr>
          <w:p w14:paraId="01423CD4"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6524392D" w14:textId="55901E65"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557" w:type="dxa"/>
            <w:vAlign w:val="center"/>
          </w:tcPr>
          <w:p w14:paraId="39B25AFA" w14:textId="000B88EA"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641" w:type="dxa"/>
            <w:gridSpan w:val="2"/>
            <w:vAlign w:val="center"/>
          </w:tcPr>
          <w:p w14:paraId="0A58EFC8" w14:textId="5FC0BC7A" w:rsidR="000A1194" w:rsidRPr="008B433F" w:rsidRDefault="000A1194" w:rsidP="000A1194">
            <w:pPr>
              <w:widowControl w:val="0"/>
              <w:spacing w:after="0" w:line="240" w:lineRule="auto"/>
              <w:ind w:right="28"/>
              <w:jc w:val="center"/>
              <w:rPr>
                <w:rFonts w:eastAsia="Times New Roman" w:cstheme="minorHAnsi"/>
                <w:sz w:val="18"/>
                <w:szCs w:val="18"/>
                <w:lang w:val="en-GB"/>
              </w:rPr>
            </w:pPr>
          </w:p>
        </w:tc>
        <w:tc>
          <w:tcPr>
            <w:tcW w:w="2288" w:type="dxa"/>
            <w:gridSpan w:val="2"/>
            <w:vAlign w:val="center"/>
          </w:tcPr>
          <w:p w14:paraId="10F37FA9" w14:textId="176A3004" w:rsidR="003B3140" w:rsidRPr="008B433F" w:rsidRDefault="003B3140">
            <w:pPr>
              <w:widowControl w:val="0"/>
              <w:spacing w:after="0" w:line="240" w:lineRule="auto"/>
              <w:ind w:right="28"/>
              <w:jc w:val="center"/>
              <w:rPr>
                <w:rFonts w:eastAsia="Times New Roman" w:cstheme="minorHAnsi"/>
                <w:sz w:val="18"/>
                <w:szCs w:val="18"/>
                <w:lang w:val="en-GB"/>
              </w:rPr>
            </w:pPr>
          </w:p>
        </w:tc>
        <w:tc>
          <w:tcPr>
            <w:tcW w:w="2591" w:type="dxa"/>
            <w:vAlign w:val="center"/>
          </w:tcPr>
          <w:p w14:paraId="68752C1E" w14:textId="3F436443" w:rsidR="003B3140" w:rsidRPr="008B433F" w:rsidRDefault="003B3140" w:rsidP="00BC4B25">
            <w:pPr>
              <w:widowControl w:val="0"/>
              <w:spacing w:before="120" w:after="120" w:line="240" w:lineRule="auto"/>
              <w:ind w:right="28"/>
              <w:jc w:val="center"/>
              <w:rPr>
                <w:rFonts w:eastAsia="Times New Roman" w:cstheme="minorHAnsi"/>
                <w:sz w:val="18"/>
                <w:szCs w:val="18"/>
                <w:lang w:val="en-GB"/>
              </w:rPr>
            </w:pPr>
          </w:p>
        </w:tc>
      </w:tr>
      <w:tr w:rsidR="003B3140" w14:paraId="2DDE7297" w14:textId="77777777" w:rsidTr="003E15F4">
        <w:trPr>
          <w:jc w:val="center"/>
        </w:trPr>
        <w:tc>
          <w:tcPr>
            <w:tcW w:w="1276" w:type="dxa"/>
            <w:vMerge/>
            <w:shd w:val="clear" w:color="auto" w:fill="D5DCE4" w:themeFill="text2" w:themeFillTint="33"/>
            <w:vAlign w:val="bottom"/>
          </w:tcPr>
          <w:p w14:paraId="5E5D78A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shd w:val="clear" w:color="auto" w:fill="D9D9D9" w:themeFill="background1" w:themeFillShade="D9"/>
          </w:tcPr>
          <w:p w14:paraId="42EBAB1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IE" w:eastAsia="en-GB"/>
              </w:rPr>
            </w:pPr>
            <w:r>
              <w:rPr>
                <w:rFonts w:eastAsia="Times New Roman" w:cs="Times New Roman"/>
                <w:b/>
                <w:bCs/>
                <w:color w:val="000000"/>
                <w:sz w:val="16"/>
                <w:szCs w:val="16"/>
                <w:lang w:val="en-GB" w:eastAsia="en-GB"/>
              </w:rPr>
              <w:t>European Student Identifier (ESI</w:t>
            </w:r>
            <w:r>
              <w:rPr>
                <w:rFonts w:eastAsia="Times New Roman" w:cs="Times New Roman"/>
                <w:b/>
                <w:bCs/>
                <w:color w:val="000000"/>
                <w:sz w:val="16"/>
                <w:szCs w:val="16"/>
                <w:lang w:val="en-IE" w:eastAsia="en-GB"/>
              </w:rPr>
              <w:t>)</w:t>
            </w:r>
            <w:r>
              <w:rPr>
                <w:rFonts w:eastAsia="Times New Roman" w:cs="Times New Roman"/>
                <w:b/>
                <w:bCs/>
                <w:color w:val="000000"/>
                <w:sz w:val="16"/>
                <w:szCs w:val="16"/>
                <w:lang w:val="en-GB" w:eastAsia="en-GB"/>
              </w:rPr>
              <w:br/>
            </w:r>
            <w:r>
              <w:rPr>
                <w:rFonts w:eastAsia="Times New Roman" w:cs="Times New Roman"/>
                <w:bCs/>
                <w:color w:val="000000"/>
                <w:sz w:val="14"/>
                <w:szCs w:val="16"/>
                <w:lang w:val="en-GB" w:eastAsia="en-GB"/>
              </w:rPr>
              <w:t>[Unique electronic identifier for mobile students]</w:t>
            </w:r>
          </w:p>
        </w:tc>
        <w:tc>
          <w:tcPr>
            <w:tcW w:w="1641" w:type="dxa"/>
            <w:gridSpan w:val="2"/>
            <w:shd w:val="clear" w:color="auto" w:fill="D9D9D9" w:themeFill="background1" w:themeFillShade="D9"/>
          </w:tcPr>
          <w:p w14:paraId="661053B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Level of education</w:t>
            </w:r>
            <w:r>
              <w:rPr>
                <w:rFonts w:eastAsia="Times New Roman" w:cs="Times New Roman"/>
                <w:b/>
                <w:bCs/>
                <w:color w:val="000000"/>
                <w:sz w:val="16"/>
                <w:szCs w:val="16"/>
                <w:lang w:val="en-GB" w:eastAsia="en-GB"/>
              </w:rPr>
              <w:br/>
              <w:t>(EQF level)</w:t>
            </w:r>
          </w:p>
        </w:tc>
        <w:tc>
          <w:tcPr>
            <w:tcW w:w="2288" w:type="dxa"/>
            <w:gridSpan w:val="2"/>
            <w:shd w:val="clear" w:color="auto" w:fill="D9D9D9" w:themeFill="background1" w:themeFillShade="D9"/>
          </w:tcPr>
          <w:p w14:paraId="1B67BD8A"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75DF23DB"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 code)</w:t>
            </w:r>
          </w:p>
        </w:tc>
        <w:tc>
          <w:tcPr>
            <w:tcW w:w="2591" w:type="dxa"/>
            <w:shd w:val="clear" w:color="auto" w:fill="D9D9D9" w:themeFill="background1" w:themeFillShade="D9"/>
          </w:tcPr>
          <w:p w14:paraId="0C6F88C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bCs/>
                <w:lang w:val="en-GB"/>
              </w:rPr>
              <w:t>&lt;</w:t>
            </w: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r>
              <w:rPr>
                <w:bCs/>
                <w:lang w:val="en-GB"/>
              </w:rPr>
              <w:t>&gt;</w:t>
            </w:r>
          </w:p>
        </w:tc>
      </w:tr>
      <w:tr w:rsidR="003B3140" w14:paraId="6551CADA" w14:textId="77777777" w:rsidTr="003E15F4">
        <w:trPr>
          <w:jc w:val="center"/>
        </w:trPr>
        <w:tc>
          <w:tcPr>
            <w:tcW w:w="1276" w:type="dxa"/>
            <w:vMerge/>
            <w:shd w:val="clear" w:color="auto" w:fill="D5DCE4" w:themeFill="text2" w:themeFillTint="33"/>
            <w:vAlign w:val="bottom"/>
          </w:tcPr>
          <w:p w14:paraId="49DEC4DA"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vAlign w:val="center"/>
          </w:tcPr>
          <w:p w14:paraId="0232A94E" w14:textId="29DC9306" w:rsidR="003B3140" w:rsidRPr="00493DBD" w:rsidRDefault="003B3140">
            <w:pPr>
              <w:widowControl w:val="0"/>
              <w:spacing w:after="120" w:line="240" w:lineRule="auto"/>
              <w:ind w:right="28"/>
              <w:jc w:val="center"/>
              <w:rPr>
                <w:rFonts w:ascii="Verdana" w:eastAsia="Times New Roman" w:hAnsi="Verdana" w:cs="Arial"/>
                <w:b/>
                <w:color w:val="002060"/>
                <w:sz w:val="18"/>
                <w:szCs w:val="18"/>
                <w:lang w:val="en-GB"/>
              </w:rPr>
            </w:pPr>
          </w:p>
        </w:tc>
        <w:tc>
          <w:tcPr>
            <w:tcW w:w="1641" w:type="dxa"/>
            <w:gridSpan w:val="2"/>
            <w:vAlign w:val="center"/>
          </w:tcPr>
          <w:p w14:paraId="6C95BB19" w14:textId="751E6383"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288" w:type="dxa"/>
            <w:gridSpan w:val="2"/>
            <w:vAlign w:val="center"/>
          </w:tcPr>
          <w:p w14:paraId="47379CE7" w14:textId="53EE3970"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591" w:type="dxa"/>
            <w:vAlign w:val="center"/>
          </w:tcPr>
          <w:p w14:paraId="3B8B2D33" w14:textId="6F98CC9B"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r>
      <w:tr w:rsidR="003B3140" w:rsidRPr="00EF7A39" w14:paraId="114E9E4F" w14:textId="77777777" w:rsidTr="003E15F4">
        <w:trPr>
          <w:jc w:val="center"/>
        </w:trPr>
        <w:tc>
          <w:tcPr>
            <w:tcW w:w="1276" w:type="dxa"/>
            <w:vMerge w:val="restart"/>
            <w:shd w:val="clear" w:color="auto" w:fill="D5DCE4" w:themeFill="text2" w:themeFillTint="33"/>
            <w:vAlign w:val="center"/>
          </w:tcPr>
          <w:p w14:paraId="0DDFF86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6449F7F0"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4B98E9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5D9F75D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977B9A7"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111A16A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30E30BF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3B3140" w14:paraId="1E970049" w14:textId="77777777" w:rsidTr="003E15F4">
        <w:trPr>
          <w:trHeight w:val="755"/>
          <w:jc w:val="center"/>
        </w:trPr>
        <w:tc>
          <w:tcPr>
            <w:tcW w:w="1276" w:type="dxa"/>
            <w:vMerge/>
            <w:shd w:val="clear" w:color="auto" w:fill="D5DCE4" w:themeFill="text2" w:themeFillTint="33"/>
            <w:vAlign w:val="bottom"/>
          </w:tcPr>
          <w:p w14:paraId="101BEA2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19F3CA5E" w14:textId="5F9D5897"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947" w:type="dxa"/>
            <w:gridSpan w:val="2"/>
            <w:vAlign w:val="center"/>
          </w:tcPr>
          <w:p w14:paraId="38A741F4" w14:textId="154DA149"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251" w:type="dxa"/>
            <w:vAlign w:val="center"/>
          </w:tcPr>
          <w:p w14:paraId="039A0443" w14:textId="1488CFEC"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619" w:type="dxa"/>
            <w:vAlign w:val="center"/>
          </w:tcPr>
          <w:p w14:paraId="46A230EB" w14:textId="601158CE"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3260" w:type="dxa"/>
            <w:gridSpan w:val="2"/>
            <w:vAlign w:val="center"/>
          </w:tcPr>
          <w:p w14:paraId="573B7226" w14:textId="5B2CC869" w:rsidR="009545C7" w:rsidRPr="009545C7" w:rsidRDefault="009545C7" w:rsidP="009545C7">
            <w:pPr>
              <w:widowControl w:val="0"/>
              <w:spacing w:after="0" w:line="240" w:lineRule="auto"/>
              <w:jc w:val="center"/>
              <w:rPr>
                <w:rFonts w:eastAsia="Times New Roman" w:cstheme="minorHAnsi"/>
                <w:sz w:val="18"/>
                <w:szCs w:val="18"/>
                <w:lang w:val="en-GB" w:eastAsia="en-GB"/>
              </w:rPr>
            </w:pPr>
          </w:p>
        </w:tc>
      </w:tr>
      <w:tr w:rsidR="003B3140" w:rsidRPr="00EF7A39" w14:paraId="7FD71784" w14:textId="77777777" w:rsidTr="003E15F4">
        <w:trPr>
          <w:jc w:val="center"/>
        </w:trPr>
        <w:tc>
          <w:tcPr>
            <w:tcW w:w="1276" w:type="dxa"/>
            <w:vMerge w:val="restart"/>
            <w:shd w:val="clear" w:color="auto" w:fill="D5DCE4" w:themeFill="text2" w:themeFillTint="33"/>
            <w:vAlign w:val="bottom"/>
          </w:tcPr>
          <w:p w14:paraId="21F2BA4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77DFF8E5" w14:textId="77777777" w:rsidR="003B3140" w:rsidRDefault="003B3140">
            <w:pPr>
              <w:widowControl w:val="0"/>
              <w:spacing w:after="0" w:line="240" w:lineRule="auto"/>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665C6C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02BFB3F5"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&lt;Faculty/Department&gt;</w:t>
            </w:r>
          </w:p>
        </w:tc>
        <w:tc>
          <w:tcPr>
            <w:tcW w:w="1251" w:type="dxa"/>
            <w:shd w:val="clear" w:color="auto" w:fill="D0CECE" w:themeFill="background2" w:themeFillShade="E6"/>
            <w:vAlign w:val="bottom"/>
          </w:tcPr>
          <w:p w14:paraId="0F6767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0CEF7F1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AEAE16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410945" w14:paraId="307A121A" w14:textId="77777777" w:rsidTr="003E15F4">
        <w:trPr>
          <w:jc w:val="center"/>
        </w:trPr>
        <w:tc>
          <w:tcPr>
            <w:tcW w:w="1276" w:type="dxa"/>
            <w:vMerge/>
            <w:shd w:val="clear" w:color="auto" w:fill="D5DCE4" w:themeFill="text2" w:themeFillTint="33"/>
            <w:vAlign w:val="bottom"/>
          </w:tcPr>
          <w:p w14:paraId="79AE2BFE" w14:textId="77777777" w:rsidR="00410945" w:rsidRDefault="00410945" w:rsidP="00410945">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29DAB805" w14:textId="74C3F45A" w:rsidR="00410945" w:rsidRPr="00493DBD" w:rsidRDefault="00410945" w:rsidP="00410945">
            <w:pPr>
              <w:widowControl w:val="0"/>
              <w:spacing w:after="120" w:line="240" w:lineRule="auto"/>
              <w:ind w:right="28"/>
              <w:jc w:val="center"/>
              <w:rPr>
                <w:rFonts w:ascii="Verdana" w:eastAsia="Times New Roman" w:hAnsi="Verdana" w:cs="Arial"/>
                <w:b/>
                <w:color w:val="002060"/>
                <w:sz w:val="18"/>
                <w:szCs w:val="18"/>
                <w:lang w:val="en-GB"/>
              </w:rPr>
            </w:pPr>
            <w:r>
              <w:rPr>
                <w:rFonts w:eastAsia="Times New Roman" w:cstheme="minorHAnsi"/>
                <w:sz w:val="18"/>
                <w:szCs w:val="18"/>
                <w:lang w:val="en-GB"/>
              </w:rPr>
              <w:t xml:space="preserve">Nikola Vaptsarov Naval Academy </w:t>
            </w:r>
          </w:p>
        </w:tc>
        <w:tc>
          <w:tcPr>
            <w:tcW w:w="1947" w:type="dxa"/>
            <w:gridSpan w:val="2"/>
            <w:vAlign w:val="center"/>
          </w:tcPr>
          <w:p w14:paraId="46D25E53" w14:textId="2859C55E" w:rsidR="00410945" w:rsidRPr="00493DBD" w:rsidRDefault="00410945" w:rsidP="00410945">
            <w:pPr>
              <w:widowControl w:val="0"/>
              <w:spacing w:after="120" w:line="240" w:lineRule="auto"/>
              <w:ind w:right="28"/>
              <w:jc w:val="center"/>
              <w:rPr>
                <w:rFonts w:ascii="Calibri" w:eastAsia="Times New Roman" w:hAnsi="Calibri" w:cs="Times New Roman"/>
                <w:color w:val="000000"/>
                <w:sz w:val="18"/>
                <w:szCs w:val="18"/>
                <w:lang w:val="en-GB" w:eastAsia="en-GB"/>
              </w:rPr>
            </w:pPr>
          </w:p>
        </w:tc>
        <w:tc>
          <w:tcPr>
            <w:tcW w:w="1251" w:type="dxa"/>
            <w:vAlign w:val="center"/>
          </w:tcPr>
          <w:p w14:paraId="0F796D13" w14:textId="1C8218A8"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BG VARNA05</w:t>
            </w:r>
          </w:p>
        </w:tc>
        <w:tc>
          <w:tcPr>
            <w:tcW w:w="1619" w:type="dxa"/>
            <w:vAlign w:val="center"/>
          </w:tcPr>
          <w:p w14:paraId="405A19FD" w14:textId="45F8B787"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Bulgaria</w:t>
            </w:r>
          </w:p>
        </w:tc>
        <w:tc>
          <w:tcPr>
            <w:tcW w:w="3260" w:type="dxa"/>
            <w:gridSpan w:val="2"/>
            <w:vAlign w:val="center"/>
          </w:tcPr>
          <w:p w14:paraId="71A58F5B" w14:textId="77777777" w:rsidR="00410945"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r>
              <w:rPr>
                <w:rFonts w:eastAsia="Times New Roman" w:cstheme="minorHAnsi"/>
                <w:sz w:val="18"/>
                <w:szCs w:val="18"/>
                <w:lang w:val="fr-FR" w:eastAsia="en-GB"/>
              </w:rPr>
              <w:t>,</w:t>
            </w:r>
          </w:p>
          <w:p w14:paraId="777983AD" w14:textId="77777777" w:rsidR="00410945"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Teodora Gandeva</w:t>
            </w:r>
          </w:p>
          <w:p w14:paraId="0BBD7A2A" w14:textId="77777777" w:rsidR="00410945" w:rsidRDefault="002375DC" w:rsidP="00410945">
            <w:pPr>
              <w:widowControl w:val="0"/>
              <w:spacing w:after="0" w:line="240" w:lineRule="auto"/>
              <w:jc w:val="center"/>
              <w:rPr>
                <w:rFonts w:eastAsia="Times New Roman" w:cstheme="minorHAnsi"/>
                <w:sz w:val="18"/>
                <w:szCs w:val="18"/>
                <w:lang w:val="en-GB" w:eastAsia="en-GB"/>
              </w:rPr>
            </w:pPr>
            <w:hyperlink r:id="rId5" w:history="1">
              <w:r w:rsidR="00410945" w:rsidRPr="00723788">
                <w:rPr>
                  <w:rStyle w:val="Hyperlink"/>
                  <w:rFonts w:eastAsia="Times New Roman" w:cstheme="minorHAnsi"/>
                  <w:sz w:val="18"/>
                  <w:szCs w:val="18"/>
                  <w:lang w:val="en-GB" w:eastAsia="en-GB"/>
                </w:rPr>
                <w:t>erasmus@nvna.eu</w:t>
              </w:r>
            </w:hyperlink>
          </w:p>
          <w:p w14:paraId="7416F9CD" w14:textId="7F044989" w:rsidR="00410945" w:rsidRPr="00E03E15" w:rsidRDefault="00410945" w:rsidP="00410945">
            <w:pPr>
              <w:widowControl w:val="0"/>
              <w:spacing w:after="0" w:line="240" w:lineRule="auto"/>
              <w:ind w:right="28"/>
              <w:jc w:val="center"/>
              <w:rPr>
                <w:rFonts w:eastAsia="Times New Roman" w:cstheme="minorHAnsi"/>
                <w:sz w:val="18"/>
                <w:szCs w:val="18"/>
                <w:lang w:val="fr-FR" w:eastAsia="en-GB"/>
              </w:rPr>
            </w:pPr>
            <w:r>
              <w:rPr>
                <w:rFonts w:eastAsia="Times New Roman" w:cstheme="minorHAnsi"/>
                <w:sz w:val="18"/>
                <w:szCs w:val="18"/>
                <w:lang w:val="en-GB" w:eastAsia="en-GB"/>
              </w:rPr>
              <w:t>+359894879397</w:t>
            </w:r>
          </w:p>
        </w:tc>
      </w:tr>
      <w:tr w:rsidR="00410945" w:rsidRPr="00EF7A39" w14:paraId="0958CAD1" w14:textId="77777777" w:rsidTr="003E15F4">
        <w:trPr>
          <w:jc w:val="center"/>
        </w:trPr>
        <w:tc>
          <w:tcPr>
            <w:tcW w:w="11199" w:type="dxa"/>
            <w:gridSpan w:val="8"/>
            <w:shd w:val="clear" w:color="auto" w:fill="D5DCE4" w:themeFill="text2" w:themeFillTint="33"/>
            <w:vAlign w:val="bottom"/>
          </w:tcPr>
          <w:p w14:paraId="5615472F" w14:textId="77777777" w:rsidR="00410945" w:rsidRDefault="00410945" w:rsidP="00410945">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English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2382838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431801851"/>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1239183572"/>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626575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2125932440"/>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11938998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396505942"/>
              </w:sdtPr>
              <w:sdtEndPr/>
              <w:sdtContent>
                <w:r>
                  <w:rPr>
                    <w:rFonts w:ascii="MS Gothic" w:eastAsia="MS Gothic" w:hAnsi="MS Gothic" w:cs="Times New Roman"/>
                    <w:iCs/>
                    <w:color w:val="000000"/>
                    <w:sz w:val="12"/>
                    <w:szCs w:val="16"/>
                    <w:lang w:val="en-GB" w:eastAsia="en-GB"/>
                  </w:rPr>
                  <w:t>☐</w:t>
                </w:r>
              </w:sdtContent>
            </w:sdt>
          </w:p>
        </w:tc>
      </w:tr>
    </w:tbl>
    <w:p w14:paraId="2E696741" w14:textId="77777777" w:rsidR="003B3140" w:rsidRPr="00246FBF" w:rsidRDefault="003B3140">
      <w:pPr>
        <w:spacing w:after="120" w:line="240" w:lineRule="auto"/>
        <w:ind w:right="28"/>
        <w:jc w:val="center"/>
        <w:rPr>
          <w:rFonts w:ascii="Verdana" w:eastAsia="Times New Roman" w:hAnsi="Verdana" w:cs="Arial"/>
          <w:b/>
          <w:color w:val="002060"/>
          <w:sz w:val="28"/>
          <w:szCs w:val="36"/>
          <w:lang w:val="en-US"/>
        </w:rPr>
      </w:pPr>
    </w:p>
    <w:p w14:paraId="1CAAEC5A"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leGrid"/>
        <w:tblW w:w="11199" w:type="dxa"/>
        <w:tblInd w:w="-318" w:type="dxa"/>
        <w:tblLayout w:type="fixed"/>
        <w:tblLook w:val="04A0" w:firstRow="1" w:lastRow="0" w:firstColumn="1" w:lastColumn="0" w:noHBand="0" w:noVBand="1"/>
      </w:tblPr>
      <w:tblGrid>
        <w:gridCol w:w="6382"/>
        <w:gridCol w:w="4817"/>
      </w:tblGrid>
      <w:tr w:rsidR="003B3140" w:rsidRPr="00EF7A39" w14:paraId="1B15CD8D" w14:textId="77777777" w:rsidTr="00493DBD">
        <w:tc>
          <w:tcPr>
            <w:tcW w:w="6382" w:type="dxa"/>
            <w:shd w:val="clear" w:color="auto" w:fill="D5DCE4" w:themeFill="text2" w:themeFillTint="33"/>
          </w:tcPr>
          <w:p w14:paraId="1E511835"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Learning agreement for studies type (select one)</w:t>
            </w:r>
          </w:p>
        </w:tc>
        <w:tc>
          <w:tcPr>
            <w:tcW w:w="4817" w:type="dxa"/>
            <w:shd w:val="clear" w:color="auto" w:fill="D5DCE4" w:themeFill="text2" w:themeFillTint="33"/>
          </w:tcPr>
          <w:p w14:paraId="281A7C0D"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Estimated duration (to be confirmed by the Receiving Institution)</w:t>
            </w:r>
          </w:p>
        </w:tc>
      </w:tr>
      <w:tr w:rsidR="003B3140" w14:paraId="382DB1FF" w14:textId="77777777" w:rsidTr="00493DBD">
        <w:trPr>
          <w:trHeight w:val="1173"/>
        </w:trPr>
        <w:tc>
          <w:tcPr>
            <w:tcW w:w="6382" w:type="dxa"/>
          </w:tcPr>
          <w:p w14:paraId="2E7B50FF" w14:textId="77777777" w:rsidR="003B3140" w:rsidRDefault="003B3140">
            <w:pPr>
              <w:widowControl w:val="0"/>
              <w:spacing w:after="0" w:line="360" w:lineRule="auto"/>
              <w:rPr>
                <w:rFonts w:ascii="Calibri" w:eastAsia="Times New Roman" w:hAnsi="Calibri" w:cs="Times New Roman"/>
                <w:iCs/>
                <w:color w:val="000000"/>
                <w:sz w:val="16"/>
                <w:szCs w:val="16"/>
                <w:lang w:val="en-GB" w:eastAsia="en-GB"/>
              </w:rPr>
            </w:pPr>
          </w:p>
          <w:p w14:paraId="4BDF1802" w14:textId="77777777" w:rsidR="003B3140" w:rsidRDefault="008B433F">
            <w:pPr>
              <w:pStyle w:val="ListParagraph"/>
              <w:widowControl w:val="0"/>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Long-term mobility</w:t>
            </w:r>
            <w:r>
              <w:rPr>
                <w:rFonts w:eastAsia="Times New Roman" w:cs="Times New Roman"/>
                <w:iCs/>
                <w:color w:val="000000"/>
                <w:sz w:val="16"/>
                <w:szCs w:val="16"/>
                <w:lang w:val="en-GB" w:eastAsia="en-GB"/>
              </w:rPr>
              <w:t xml:space="preserve"> </w:t>
            </w:r>
            <w:sdt>
              <w:sdtPr>
                <w:id w:val="145786949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2042533028"/>
              </w:sdtPr>
              <w:sdtEndPr/>
              <w:sdtContent>
                <w:r>
                  <w:rPr>
                    <w:rFonts w:ascii="MS Gothic" w:eastAsia="MS Gothic" w:hAnsi="MS Gothic" w:cs="Times New Roman"/>
                    <w:iCs/>
                    <w:color w:val="000000"/>
                    <w:sz w:val="12"/>
                    <w:szCs w:val="16"/>
                    <w:lang w:val="en-GB" w:eastAsia="en-GB"/>
                  </w:rPr>
                  <w:t>☐</w:t>
                </w:r>
              </w:sdtContent>
            </w:sdt>
          </w:p>
          <w:p w14:paraId="48A8E89B" w14:textId="77777777" w:rsidR="003B3140" w:rsidRDefault="008B433F">
            <w:pPr>
              <w:pStyle w:val="ListParagraph"/>
              <w:widowControl w:val="0"/>
              <w:numPr>
                <w:ilvl w:val="0"/>
                <w:numId w:val="1"/>
              </w:numPr>
              <w:spacing w:after="0" w:line="360" w:lineRule="auto"/>
              <w:rPr>
                <w:rFonts w:ascii="Calibri" w:eastAsia="Times New Roman" w:hAnsi="Calibri" w:cs="Times New Roman"/>
                <w:iCs/>
                <w:color w:val="000000"/>
                <w:sz w:val="16"/>
                <w:szCs w:val="16"/>
                <w:u w:val="single"/>
                <w:lang w:val="en-GB" w:eastAsia="en-GB"/>
              </w:rPr>
            </w:pPr>
            <w:r>
              <w:rPr>
                <w:rFonts w:eastAsia="Times New Roman" w:cs="Times New Roman"/>
                <w:iCs/>
                <w:color w:val="000000"/>
                <w:sz w:val="16"/>
                <w:szCs w:val="16"/>
                <w:u w:val="single"/>
                <w:lang w:val="en-GB" w:eastAsia="en-GB"/>
              </w:rPr>
              <w:t xml:space="preserve">Short-term mobility with a mandatory virtual component </w:t>
            </w:r>
            <w:sdt>
              <w:sdtPr>
                <w:id w:val="1774221289"/>
              </w:sdtPr>
              <w:sdtEndPr/>
              <w:sdtContent>
                <w:r>
                  <w:rPr>
                    <w:rFonts w:ascii="MS Gothic" w:eastAsia="MS Gothic" w:hAnsi="MS Gothic" w:cs="Times New Roman"/>
                    <w:iCs/>
                    <w:color w:val="000000"/>
                    <w:sz w:val="12"/>
                    <w:szCs w:val="16"/>
                    <w:u w:val="single"/>
                    <w:lang w:val="en-GB" w:eastAsia="en-GB"/>
                  </w:rPr>
                  <w:t>■</w:t>
                </w:r>
              </w:sdtContent>
            </w:sdt>
          </w:p>
          <w:p w14:paraId="12F06105" w14:textId="77777777" w:rsidR="003B3140" w:rsidRDefault="008B433F">
            <w:pPr>
              <w:pStyle w:val="ListParagraph"/>
              <w:widowControl w:val="0"/>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185774166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3110424"/>
              </w:sdtPr>
              <w:sdtEndPr/>
              <w:sdtContent>
                <w:r>
                  <w:rPr>
                    <w:rFonts w:ascii="MS Gothic" w:eastAsia="MS Gothic" w:hAnsi="MS Gothic" w:cs="Times New Roman"/>
                    <w:iCs/>
                    <w:color w:val="000000"/>
                    <w:sz w:val="12"/>
                    <w:szCs w:val="16"/>
                    <w:lang w:val="en-GB" w:eastAsia="en-GB"/>
                  </w:rPr>
                  <w:t>☐</w:t>
                </w:r>
              </w:sdtContent>
            </w:sdt>
          </w:p>
        </w:tc>
        <w:tc>
          <w:tcPr>
            <w:tcW w:w="4817" w:type="dxa"/>
          </w:tcPr>
          <w:p w14:paraId="2AC6C712" w14:textId="77777777" w:rsidR="003B3140" w:rsidRDefault="008B433F">
            <w:pPr>
              <w:widowControl w:val="0"/>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6CFD79B" w14:textId="5F5B8DFB" w:rsidR="003B3140" w:rsidRDefault="008B433F">
            <w:pPr>
              <w:pStyle w:val="ListParagraph"/>
              <w:widowControl w:val="0"/>
              <w:numPr>
                <w:ilvl w:val="0"/>
                <w:numId w:val="5"/>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Academic year [year/year] </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0E8F1587" w14:textId="06C012E9" w:rsidR="003B3140" w:rsidRDefault="008B433F">
            <w:pPr>
              <w:pStyle w:val="ListParagraph"/>
              <w:widowControl w:val="0"/>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from [&lt;day&gt;/month/year] </w:t>
            </w:r>
            <w:r w:rsidR="00410945">
              <w:rPr>
                <w:rFonts w:eastAsia="Times New Roman" w:cs="Times New Roman"/>
                <w:b/>
                <w:bCs/>
                <w:iCs/>
                <w:color w:val="000000"/>
                <w:sz w:val="16"/>
                <w:szCs w:val="16"/>
                <w:lang w:val="en-GB" w:eastAsia="en-GB"/>
              </w:rPr>
              <w:t>1</w:t>
            </w:r>
            <w:r w:rsidR="002375DC">
              <w:rPr>
                <w:rFonts w:eastAsia="Times New Roman" w:cs="Times New Roman"/>
                <w:b/>
                <w:bCs/>
                <w:iCs/>
                <w:color w:val="000000"/>
                <w:sz w:val="16"/>
                <w:szCs w:val="16"/>
                <w:lang w:val="en-GB" w:eastAsia="en-GB"/>
              </w:rPr>
              <w:t>1</w:t>
            </w:r>
            <w:r w:rsidR="009A0FAF">
              <w:rPr>
                <w:rFonts w:eastAsia="Times New Roman" w:cs="Times New Roman"/>
                <w:b/>
                <w:bCs/>
                <w:iCs/>
                <w:color w:val="000000"/>
                <w:sz w:val="16"/>
                <w:szCs w:val="16"/>
                <w:lang w:val="en-GB" w:eastAsia="en-GB"/>
              </w:rPr>
              <w:t>/0</w:t>
            </w:r>
            <w:r w:rsidR="00410945">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223982B5" w14:textId="71AEECD4" w:rsidR="003B3140" w:rsidRDefault="008B433F">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to [&lt;day&gt;/month/year] </w:t>
            </w:r>
            <w:r w:rsidR="00410945">
              <w:rPr>
                <w:rFonts w:eastAsia="Times New Roman" w:cs="Times New Roman"/>
                <w:bCs/>
                <w:iCs/>
                <w:color w:val="000000"/>
                <w:sz w:val="16"/>
                <w:szCs w:val="16"/>
                <w:lang w:val="en-GB" w:eastAsia="en-GB"/>
              </w:rPr>
              <w:t>1</w:t>
            </w:r>
            <w:r w:rsidR="002375DC">
              <w:rPr>
                <w:rFonts w:eastAsia="Times New Roman" w:cs="Times New Roman"/>
                <w:bCs/>
                <w:iCs/>
                <w:color w:val="000000"/>
                <w:sz w:val="16"/>
                <w:szCs w:val="16"/>
                <w:lang w:val="en-GB" w:eastAsia="en-GB"/>
              </w:rPr>
              <w:t>5</w:t>
            </w:r>
            <w:r w:rsidR="009A0FAF">
              <w:rPr>
                <w:rFonts w:eastAsia="Times New Roman" w:cs="Times New Roman"/>
                <w:b/>
                <w:bCs/>
                <w:iCs/>
                <w:color w:val="000000"/>
                <w:sz w:val="16"/>
                <w:szCs w:val="16"/>
                <w:lang w:val="en-GB" w:eastAsia="en-GB"/>
              </w:rPr>
              <w:t>/0</w:t>
            </w:r>
            <w:r w:rsidR="00410945">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1358291B" w14:textId="566AD688" w:rsidR="003B3140" w:rsidRDefault="008B433F">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
                <w:bCs/>
                <w:iCs/>
                <w:color w:val="000000"/>
                <w:sz w:val="16"/>
                <w:szCs w:val="16"/>
                <w:lang w:val="en-GB" w:eastAsia="en-GB"/>
              </w:rPr>
              <w:t>Travel days</w:t>
            </w:r>
            <w:r>
              <w:rPr>
                <w:rFonts w:eastAsia="Times New Roman" w:cs="Times New Roman"/>
                <w:bCs/>
                <w:iCs/>
                <w:color w:val="000000"/>
                <w:sz w:val="16"/>
                <w:szCs w:val="16"/>
                <w:lang w:val="en-GB" w:eastAsia="en-GB"/>
              </w:rPr>
              <w:t xml:space="preserve">: </w:t>
            </w:r>
            <w:r>
              <w:rPr>
                <w:rFonts w:eastAsia="Times New Roman" w:cs="Times New Roman"/>
                <w:b/>
                <w:bCs/>
                <w:iCs/>
                <w:color w:val="000000"/>
                <w:sz w:val="16"/>
                <w:szCs w:val="16"/>
                <w:lang w:val="en-GB" w:eastAsia="en-GB"/>
              </w:rPr>
              <w:t>2 days</w:t>
            </w:r>
            <w:r w:rsidRPr="00D45A8E">
              <w:rPr>
                <w:rFonts w:eastAsia="Times New Roman" w:cs="Times New Roman"/>
                <w:bCs/>
                <w:iCs/>
                <w:sz w:val="16"/>
                <w:szCs w:val="16"/>
                <w:lang w:val="en-GB" w:eastAsia="en-GB"/>
              </w:rPr>
              <w:t xml:space="preserve"> </w:t>
            </w:r>
            <w:r w:rsidR="00BF042D">
              <w:rPr>
                <w:rFonts w:eastAsia="Times New Roman" w:cs="Times New Roman"/>
                <w:bCs/>
                <w:iCs/>
                <w:sz w:val="16"/>
                <w:szCs w:val="16"/>
                <w:lang w:val="en-GB" w:eastAsia="en-GB"/>
              </w:rPr>
              <w:t>(</w:t>
            </w:r>
            <w:r w:rsidR="00410945">
              <w:rPr>
                <w:rFonts w:eastAsia="Times New Roman" w:cs="Times New Roman"/>
                <w:b/>
                <w:bCs/>
                <w:iCs/>
                <w:sz w:val="16"/>
                <w:szCs w:val="16"/>
                <w:lang w:val="en-GB" w:eastAsia="en-GB"/>
              </w:rPr>
              <w:t>1</w:t>
            </w:r>
            <w:r w:rsidR="002375DC">
              <w:rPr>
                <w:rFonts w:eastAsia="Times New Roman" w:cs="Times New Roman"/>
                <w:b/>
                <w:bCs/>
                <w:iCs/>
                <w:sz w:val="16"/>
                <w:szCs w:val="16"/>
                <w:lang w:val="en-GB" w:eastAsia="en-GB"/>
              </w:rPr>
              <w:t>0</w:t>
            </w:r>
            <w:r w:rsidR="00246FBF" w:rsidRPr="00D45A8E">
              <w:rPr>
                <w:rFonts w:eastAsia="Times New Roman" w:cs="Times New Roman"/>
                <w:b/>
                <w:bCs/>
                <w:iCs/>
                <w:sz w:val="16"/>
                <w:szCs w:val="16"/>
                <w:lang w:val="en-GB" w:eastAsia="en-GB"/>
              </w:rPr>
              <w:t>/0</w:t>
            </w:r>
            <w:r w:rsidR="00410945">
              <w:rPr>
                <w:rFonts w:eastAsia="Times New Roman" w:cs="Times New Roman"/>
                <w:b/>
                <w:bCs/>
                <w:iCs/>
                <w:sz w:val="16"/>
                <w:szCs w:val="16"/>
                <w:lang w:val="en-GB" w:eastAsia="en-GB"/>
              </w:rPr>
              <w:t>5</w:t>
            </w:r>
            <w:r w:rsidR="00246FBF" w:rsidRPr="00D45A8E">
              <w:rPr>
                <w:rFonts w:eastAsia="Times New Roman" w:cs="Times New Roman"/>
                <w:b/>
                <w:bCs/>
                <w:iCs/>
                <w:sz w:val="16"/>
                <w:szCs w:val="16"/>
                <w:lang w:val="en-GB" w:eastAsia="en-GB"/>
              </w:rPr>
              <w:t>/2025</w:t>
            </w:r>
            <w:r w:rsidRPr="00D45A8E">
              <w:rPr>
                <w:rFonts w:eastAsia="Times New Roman" w:cs="Times New Roman"/>
                <w:bCs/>
                <w:iCs/>
                <w:sz w:val="16"/>
                <w:szCs w:val="16"/>
                <w:lang w:val="en-GB" w:eastAsia="en-GB"/>
              </w:rPr>
              <w:t xml:space="preserve"> and </w:t>
            </w:r>
            <w:r w:rsidR="00410945" w:rsidRPr="00410945">
              <w:rPr>
                <w:rFonts w:eastAsia="Times New Roman" w:cs="Times New Roman"/>
                <w:b/>
                <w:bCs/>
                <w:iCs/>
                <w:sz w:val="16"/>
                <w:szCs w:val="16"/>
                <w:lang w:val="en-GB" w:eastAsia="en-GB"/>
              </w:rPr>
              <w:t>1</w:t>
            </w:r>
            <w:r w:rsidR="002375DC">
              <w:rPr>
                <w:rFonts w:eastAsia="Times New Roman" w:cs="Times New Roman"/>
                <w:b/>
                <w:bCs/>
                <w:iCs/>
                <w:sz w:val="16"/>
                <w:szCs w:val="16"/>
                <w:lang w:val="en-GB" w:eastAsia="en-GB"/>
              </w:rPr>
              <w:t>6</w:t>
            </w:r>
            <w:bookmarkStart w:id="1" w:name="_GoBack"/>
            <w:bookmarkEnd w:id="1"/>
            <w:r w:rsidR="00246FBF" w:rsidRPr="00410945">
              <w:rPr>
                <w:rFonts w:eastAsia="Times New Roman" w:cs="Times New Roman"/>
                <w:b/>
                <w:bCs/>
                <w:iCs/>
                <w:sz w:val="16"/>
                <w:szCs w:val="16"/>
                <w:lang w:val="en-GB" w:eastAsia="en-GB"/>
              </w:rPr>
              <w:t>/0</w:t>
            </w:r>
            <w:r w:rsidR="00410945" w:rsidRPr="00410945">
              <w:rPr>
                <w:rFonts w:eastAsia="Times New Roman" w:cs="Times New Roman"/>
                <w:b/>
                <w:bCs/>
                <w:iCs/>
                <w:sz w:val="16"/>
                <w:szCs w:val="16"/>
                <w:lang w:val="en-GB" w:eastAsia="en-GB"/>
              </w:rPr>
              <w:t>5</w:t>
            </w:r>
            <w:r w:rsidR="00246FBF" w:rsidRPr="00D45A8E">
              <w:rPr>
                <w:rFonts w:eastAsia="Times New Roman" w:cs="Times New Roman"/>
                <w:b/>
                <w:bCs/>
                <w:iCs/>
                <w:sz w:val="16"/>
                <w:szCs w:val="16"/>
                <w:lang w:val="en-GB" w:eastAsia="en-GB"/>
              </w:rPr>
              <w:t>/2025</w:t>
            </w:r>
            <w:r w:rsidRPr="00D45A8E">
              <w:rPr>
                <w:rFonts w:eastAsia="Times New Roman" w:cs="Times New Roman"/>
                <w:bCs/>
                <w:iCs/>
                <w:sz w:val="16"/>
                <w:szCs w:val="16"/>
                <w:lang w:val="en-GB" w:eastAsia="en-GB"/>
              </w:rPr>
              <w:t>)</w:t>
            </w:r>
          </w:p>
        </w:tc>
      </w:tr>
      <w:tr w:rsidR="003B3140" w:rsidRPr="00EF7A39" w14:paraId="77C1212E" w14:textId="77777777" w:rsidTr="00493DBD">
        <w:trPr>
          <w:trHeight w:val="198"/>
        </w:trPr>
        <w:tc>
          <w:tcPr>
            <w:tcW w:w="11199" w:type="dxa"/>
            <w:gridSpan w:val="2"/>
            <w:shd w:val="clear" w:color="auto" w:fill="002060"/>
          </w:tcPr>
          <w:p w14:paraId="4C125E86" w14:textId="77777777" w:rsidR="003B3140" w:rsidRDefault="008B433F">
            <w:pPr>
              <w:widowControl w:val="0"/>
              <w:spacing w:after="0" w:line="240" w:lineRule="auto"/>
              <w:ind w:right="28"/>
              <w:rPr>
                <w:rFonts w:ascii="Calibri" w:eastAsia="Times New Roman" w:hAnsi="Calibri" w:cs="Times New Roman"/>
                <w:b/>
                <w:bCs/>
                <w:iCs/>
                <w:color w:val="FFFFFF" w:themeColor="background1"/>
                <w:sz w:val="16"/>
                <w:szCs w:val="16"/>
                <w:lang w:val="en-GB" w:eastAsia="en-GB"/>
              </w:rPr>
            </w:pPr>
            <w:r>
              <w:rPr>
                <w:rFonts w:eastAsia="Times New Roman" w:cs="Times New Roman"/>
                <w:b/>
                <w:bCs/>
                <w:iCs/>
                <w:color w:val="FFFFFF" w:themeColor="background1"/>
                <w:sz w:val="18"/>
                <w:szCs w:val="16"/>
                <w:lang w:val="en-GB" w:eastAsia="en-GB"/>
              </w:rPr>
              <w:t>Based on the selected learning agreement for studies type, only the applicable learning agreement type below is visible to the student, sending and receiving institutions.</w:t>
            </w:r>
          </w:p>
        </w:tc>
      </w:tr>
    </w:tbl>
    <w:p w14:paraId="1D4AC1E6"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57FD5C56" w14:textId="77777777" w:rsidR="003B3140" w:rsidRDefault="008B433F">
      <w:pPr>
        <w:spacing w:after="120" w:line="240" w:lineRule="auto"/>
        <w:ind w:right="28"/>
        <w:jc w:val="center"/>
        <w:rPr>
          <w:rFonts w:ascii="Verdana" w:eastAsia="Times New Roman" w:hAnsi="Verdana" w:cs="Arial"/>
          <w:b/>
          <w:color w:val="002060"/>
          <w:sz w:val="32"/>
          <w:szCs w:val="40"/>
          <w:lang w:val="en-GB"/>
        </w:rPr>
      </w:pPr>
      <w:r>
        <w:rPr>
          <w:rFonts w:ascii="Verdana" w:eastAsia="Times New Roman" w:hAnsi="Verdana" w:cs="Arial"/>
          <w:b/>
          <w:color w:val="002060"/>
          <w:sz w:val="32"/>
          <w:szCs w:val="40"/>
          <w:lang w:val="en-GB"/>
        </w:rPr>
        <w:t>Learning agreement for short-term mobility with a mandatory virtual component</w:t>
      </w:r>
    </w:p>
    <w:p w14:paraId="0C621B87" w14:textId="322EF636" w:rsidR="005028EF" w:rsidRDefault="008B433F">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t xml:space="preserve">Study Programme at Receiving Institution and recognition at the Sending Institution </w:t>
      </w:r>
    </w:p>
    <w:p w14:paraId="64FBFD3D" w14:textId="77777777" w:rsidR="003B3140" w:rsidRDefault="005028EF">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br w:type="column"/>
      </w:r>
    </w:p>
    <w:tbl>
      <w:tblPr>
        <w:tblStyle w:val="TableGrid"/>
        <w:tblW w:w="11205" w:type="dxa"/>
        <w:tblInd w:w="-318" w:type="dxa"/>
        <w:tblLayout w:type="fixed"/>
        <w:tblLook w:val="04A0" w:firstRow="1" w:lastRow="0" w:firstColumn="1" w:lastColumn="0" w:noHBand="0" w:noVBand="1"/>
      </w:tblPr>
      <w:tblGrid>
        <w:gridCol w:w="570"/>
        <w:gridCol w:w="1133"/>
        <w:gridCol w:w="3562"/>
        <w:gridCol w:w="3303"/>
        <w:gridCol w:w="1214"/>
        <w:gridCol w:w="1423"/>
      </w:tblGrid>
      <w:tr w:rsidR="003B3140" w14:paraId="1F97FD45" w14:textId="77777777" w:rsidTr="005028EF">
        <w:trPr>
          <w:trHeight w:hRule="exact" w:val="706"/>
        </w:trPr>
        <w:tc>
          <w:tcPr>
            <w:tcW w:w="570"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75B523B" w14:textId="77777777" w:rsidR="003B3140" w:rsidRDefault="008B433F">
            <w:pPr>
              <w:widowControl w:val="0"/>
              <w:spacing w:before="240" w:after="0" w:line="480" w:lineRule="auto"/>
              <w:ind w:right="-993"/>
              <w:rPr>
                <w:rFonts w:cs="Calibri"/>
                <w:b/>
                <w:sz w:val="16"/>
                <w:szCs w:val="16"/>
                <w:lang w:val="en-GB"/>
              </w:rPr>
            </w:pPr>
            <w:r>
              <w:rPr>
                <w:rFonts w:eastAsia="Calibri" w:cs="Calibri"/>
                <w:b/>
                <w:sz w:val="16"/>
                <w:szCs w:val="16"/>
                <w:lang w:val="en-GB"/>
              </w:rPr>
              <w:t>Table</w:t>
            </w:r>
          </w:p>
        </w:tc>
        <w:tc>
          <w:tcPr>
            <w:tcW w:w="113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56E580E"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Component</w:t>
            </w:r>
          </w:p>
          <w:p w14:paraId="2534FAE3"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 xml:space="preserve">code </w:t>
            </w:r>
            <w:r>
              <w:rPr>
                <w:rFonts w:eastAsia="Calibri" w:cs="Calibri"/>
                <w:bCs/>
                <w:sz w:val="16"/>
                <w:szCs w:val="16"/>
                <w:lang w:val="en-GB"/>
              </w:rPr>
              <w:t>(if any)</w:t>
            </w:r>
          </w:p>
        </w:tc>
        <w:tc>
          <w:tcPr>
            <w:tcW w:w="35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C899C38" w14:textId="77777777" w:rsidR="003B3140" w:rsidRDefault="008B433F">
            <w:pPr>
              <w:widowControl w:val="0"/>
              <w:spacing w:after="0" w:line="240" w:lineRule="auto"/>
              <w:rPr>
                <w:rFonts w:cs="Calibri"/>
                <w:b/>
                <w:sz w:val="16"/>
                <w:szCs w:val="16"/>
                <w:lang w:val="en-GB"/>
              </w:rPr>
            </w:pPr>
            <w:r>
              <w:rPr>
                <w:rFonts w:eastAsia="Times New Roman" w:cs="Times New Roman"/>
                <w:b/>
                <w:bCs/>
                <w:color w:val="000000"/>
                <w:sz w:val="16"/>
                <w:szCs w:val="16"/>
                <w:lang w:val="en-GB" w:eastAsia="en-GB"/>
              </w:rPr>
              <w:t>Component title or description of the study programme</w:t>
            </w:r>
          </w:p>
        </w:tc>
        <w:tc>
          <w:tcPr>
            <w:tcW w:w="330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463B14AB" w14:textId="77777777" w:rsidR="003B3140" w:rsidRDefault="008B433F">
            <w:pPr>
              <w:widowControl w:val="0"/>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14"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6394B591" w14:textId="77777777" w:rsidR="003B3140" w:rsidRDefault="008B433F">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5B066686"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Automatic recognition </w:t>
            </w:r>
            <w:r>
              <w:rPr>
                <w:rFonts w:eastAsia="Times New Roman" w:cs="Times New Roman"/>
                <w:b/>
                <w:bCs/>
                <w:color w:val="000000"/>
                <w:sz w:val="16"/>
                <w:szCs w:val="16"/>
                <w:lang w:val="en-GB" w:eastAsia="en-GB"/>
              </w:rPr>
              <w:br/>
            </w:r>
            <w:r>
              <w:rPr>
                <w:rFonts w:eastAsia="Times New Roman" w:cs="Times New Roman"/>
                <w:color w:val="000000"/>
                <w:sz w:val="16"/>
                <w:szCs w:val="16"/>
                <w:lang w:val="en-GB" w:eastAsia="en-GB"/>
              </w:rPr>
              <w:t>[Yes/No]</w:t>
            </w:r>
          </w:p>
        </w:tc>
      </w:tr>
      <w:tr w:rsidR="003B3140" w14:paraId="5671B09F" w14:textId="77777777" w:rsidTr="005028EF">
        <w:trPr>
          <w:trHeight w:hRule="exact" w:val="2462"/>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4DC0AB2"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vAlign w:val="center"/>
          </w:tcPr>
          <w:p w14:paraId="28932535" w14:textId="7DB7ECE9" w:rsidR="003B3140" w:rsidRDefault="005028EF">
            <w:pPr>
              <w:widowControl w:val="0"/>
              <w:spacing w:after="0" w:line="240" w:lineRule="auto"/>
              <w:ind w:right="-108"/>
              <w:jc w:val="center"/>
              <w:rPr>
                <w:rFonts w:cs="Calibri"/>
                <w:b/>
                <w:sz w:val="16"/>
                <w:szCs w:val="16"/>
                <w:lang w:val="en-GB"/>
              </w:rPr>
            </w:pPr>
            <w:r w:rsidRPr="005028EF">
              <w:rPr>
                <w:rFonts w:cs="Calibri"/>
                <w:b/>
                <w:sz w:val="16"/>
                <w:szCs w:val="16"/>
                <w:lang w:val="en-GB"/>
              </w:rPr>
              <w:t>2024-1-BG01-KA131-HED-000201214-2</w:t>
            </w:r>
          </w:p>
        </w:tc>
        <w:tc>
          <w:tcPr>
            <w:tcW w:w="3562" w:type="dxa"/>
            <w:tcBorders>
              <w:top w:val="double" w:sz="4" w:space="0" w:color="000000"/>
              <w:left w:val="double" w:sz="4" w:space="0" w:color="000000"/>
              <w:bottom w:val="double" w:sz="4" w:space="0" w:color="000000"/>
              <w:right w:val="double" w:sz="4" w:space="0" w:color="000000"/>
            </w:tcBorders>
            <w:vAlign w:val="center"/>
          </w:tcPr>
          <w:p w14:paraId="3007343A" w14:textId="6FC1C32E" w:rsidR="003B3140" w:rsidRPr="005028EF" w:rsidRDefault="005028EF" w:rsidP="002D50C3">
            <w:pPr>
              <w:widowControl w:val="0"/>
              <w:spacing w:after="0" w:line="240" w:lineRule="auto"/>
              <w:ind w:right="-56"/>
              <w:jc w:val="both"/>
              <w:rPr>
                <w:rFonts w:cs="Calibri"/>
                <w:b/>
                <w:sz w:val="16"/>
                <w:szCs w:val="16"/>
                <w:lang w:val="en-GB"/>
              </w:rPr>
            </w:pPr>
            <w:r w:rsidRPr="005028EF">
              <w:rPr>
                <w:sz w:val="16"/>
                <w:szCs w:val="16"/>
              </w:rPr>
              <w:t>This training provides essential knowledge of Navy Command and Control procedures, focusing on ship safety, basic maneuvering, and Bridge Resource Management. Participants will develop practical skills in using NATO Naval Tactical Messages, maintaining situational awareness, and applying voice communication techniques within a bridge team. The course also builds competence in managing resources and Command and Control systems to meet tactical and safety standards in a multinational maritime environment.</w:t>
            </w:r>
          </w:p>
        </w:tc>
        <w:tc>
          <w:tcPr>
            <w:tcW w:w="3303" w:type="dxa"/>
            <w:tcBorders>
              <w:top w:val="double" w:sz="4" w:space="0" w:color="000000"/>
              <w:left w:val="double" w:sz="4" w:space="0" w:color="000000"/>
              <w:bottom w:val="double" w:sz="4" w:space="0" w:color="000000"/>
              <w:right w:val="double" w:sz="4" w:space="0" w:color="000000"/>
            </w:tcBorders>
            <w:vAlign w:val="center"/>
          </w:tcPr>
          <w:p w14:paraId="1F6B63F9" w14:textId="530D1394" w:rsidR="003B3140" w:rsidRPr="005028EF" w:rsidRDefault="005028EF" w:rsidP="002D50C3">
            <w:pPr>
              <w:widowControl w:val="0"/>
              <w:spacing w:after="0"/>
              <w:jc w:val="both"/>
              <w:rPr>
                <w:rFonts w:ascii="Calibri" w:eastAsia="Times New Roman" w:hAnsi="Calibri" w:cs="Times New Roman"/>
                <w:color w:val="000000"/>
                <w:sz w:val="16"/>
                <w:szCs w:val="16"/>
                <w:lang w:val="en-GB" w:eastAsia="en-GB"/>
              </w:rPr>
            </w:pPr>
            <w:r w:rsidRPr="005028EF">
              <w:rPr>
                <w:sz w:val="16"/>
                <w:szCs w:val="16"/>
              </w:rPr>
              <w:t>The training program focuses on key aspects of naval operations, including NATO Tactical Signals, Maneuvering Procedures, Bridge Resource Management, and maritime regulations. Trainees will learn to conduct maneuvering exercises, manage Command and Control systems, and enhance situational awareness and communication on the bridge. By the end of the course, participants will be equipped to safely and effectively operate in complex, multinational naval environments.</w:t>
            </w:r>
          </w:p>
        </w:tc>
        <w:tc>
          <w:tcPr>
            <w:tcW w:w="1214" w:type="dxa"/>
            <w:tcBorders>
              <w:top w:val="double" w:sz="4" w:space="0" w:color="000000"/>
              <w:left w:val="double" w:sz="4" w:space="0" w:color="000000"/>
              <w:bottom w:val="double" w:sz="4" w:space="0" w:color="000000"/>
              <w:right w:val="double" w:sz="4" w:space="0" w:color="000000"/>
            </w:tcBorders>
            <w:vAlign w:val="center"/>
          </w:tcPr>
          <w:p w14:paraId="75E70532" w14:textId="6D134A19" w:rsidR="003B3140" w:rsidRDefault="002D50C3">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4</w:t>
            </w:r>
            <w:r w:rsidR="008B433F">
              <w:rPr>
                <w:rFonts w:eastAsia="Times New Roman" w:cs="Times New Roman"/>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center"/>
          </w:tcPr>
          <w:p w14:paraId="3ABF42C7"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102057981"/>
              </w:sdtPr>
              <w:sdtEndPr/>
              <w:sdtContent>
                <w:r>
                  <w:rPr>
                    <w:rFonts w:ascii="Wingdings" w:eastAsia="Wingdings" w:hAnsi="Wingdings" w:cs="Wingdings"/>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68328719"/>
              </w:sdtPr>
              <w:sdtEndPr/>
              <w:sdtContent>
                <w:r>
                  <w:rPr>
                    <w:rFonts w:ascii="MS Gothic" w:eastAsia="MS Gothic" w:hAnsi="MS Gothic" w:cs="Times New Roman"/>
                    <w:iCs/>
                    <w:color w:val="000000"/>
                    <w:sz w:val="12"/>
                    <w:szCs w:val="16"/>
                    <w:lang w:val="en-GB" w:eastAsia="en-GB"/>
                  </w:rPr>
                  <w:t>☐</w:t>
                </w:r>
              </w:sdtContent>
            </w:sdt>
          </w:p>
        </w:tc>
      </w:tr>
      <w:tr w:rsidR="003B3140" w14:paraId="1319DD82" w14:textId="77777777" w:rsidTr="005028EF">
        <w:trPr>
          <w:trHeight w:hRule="exact" w:val="289"/>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291A5EA"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tcPr>
          <w:p w14:paraId="08970044" w14:textId="77777777" w:rsidR="003B3140" w:rsidRDefault="003B3140">
            <w:pPr>
              <w:widowControl w:val="0"/>
              <w:ind w:right="-993"/>
              <w:rPr>
                <w:rFonts w:cs="Calibri"/>
                <w:b/>
                <w:sz w:val="16"/>
                <w:szCs w:val="16"/>
                <w:lang w:val="en-GB"/>
              </w:rPr>
            </w:pPr>
          </w:p>
        </w:tc>
        <w:tc>
          <w:tcPr>
            <w:tcW w:w="3562" w:type="dxa"/>
            <w:tcBorders>
              <w:top w:val="double" w:sz="4" w:space="0" w:color="000000"/>
              <w:left w:val="double" w:sz="4" w:space="0" w:color="000000"/>
              <w:bottom w:val="double" w:sz="4" w:space="0" w:color="000000"/>
              <w:right w:val="double" w:sz="4" w:space="0" w:color="000000"/>
            </w:tcBorders>
          </w:tcPr>
          <w:p w14:paraId="23F1E6A7" w14:textId="77777777" w:rsidR="003B3140" w:rsidRDefault="003B3140">
            <w:pPr>
              <w:widowControl w:val="0"/>
              <w:ind w:right="-993"/>
              <w:rPr>
                <w:rFonts w:cs="Calibri"/>
                <w:b/>
                <w:sz w:val="16"/>
                <w:szCs w:val="16"/>
                <w:lang w:val="en-GB"/>
              </w:rPr>
            </w:pPr>
          </w:p>
        </w:tc>
        <w:tc>
          <w:tcPr>
            <w:tcW w:w="3303" w:type="dxa"/>
            <w:tcBorders>
              <w:top w:val="double" w:sz="4" w:space="0" w:color="000000"/>
              <w:left w:val="double" w:sz="4" w:space="0" w:color="000000"/>
              <w:bottom w:val="double" w:sz="4" w:space="0" w:color="000000"/>
              <w:right w:val="double" w:sz="4" w:space="0" w:color="000000"/>
            </w:tcBorders>
          </w:tcPr>
          <w:p w14:paraId="122A661E" w14:textId="77777777" w:rsidR="003B3140" w:rsidRDefault="003B3140">
            <w:pPr>
              <w:widowControl w:val="0"/>
              <w:rPr>
                <w:rFonts w:ascii="Calibri" w:eastAsia="Times New Roman" w:hAnsi="Calibri" w:cs="Times New Roman"/>
                <w:color w:val="000000"/>
                <w:sz w:val="16"/>
                <w:szCs w:val="16"/>
                <w:lang w:val="en-GB" w:eastAsia="en-GB"/>
              </w:rPr>
            </w:pPr>
          </w:p>
        </w:tc>
        <w:tc>
          <w:tcPr>
            <w:tcW w:w="1214" w:type="dxa"/>
            <w:tcBorders>
              <w:top w:val="double" w:sz="4" w:space="0" w:color="000000"/>
              <w:left w:val="double" w:sz="4" w:space="0" w:color="000000"/>
              <w:bottom w:val="double" w:sz="4" w:space="0" w:color="000000"/>
              <w:right w:val="double" w:sz="4" w:space="0" w:color="000000"/>
            </w:tcBorders>
          </w:tcPr>
          <w:p w14:paraId="7F9C5161" w14:textId="012C4347" w:rsidR="003B3140" w:rsidRDefault="008B433F">
            <w:pPr>
              <w:widowControl w:val="0"/>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Total: </w:t>
            </w:r>
            <w:r w:rsidR="002D50C3">
              <w:rPr>
                <w:rFonts w:eastAsia="Times New Roman" w:cs="Times New Roman"/>
                <w:b/>
                <w:bCs/>
                <w:color w:val="000000"/>
                <w:sz w:val="16"/>
                <w:szCs w:val="16"/>
                <w:lang w:val="en-GB" w:eastAsia="en-GB"/>
              </w:rPr>
              <w:t>4</w:t>
            </w:r>
            <w:r>
              <w:rPr>
                <w:rFonts w:eastAsia="Times New Roman" w:cs="Times New Roman"/>
                <w:b/>
                <w:bCs/>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bottom"/>
          </w:tcPr>
          <w:p w14:paraId="2AEAF731" w14:textId="77777777" w:rsidR="003B3140" w:rsidRDefault="003B3140">
            <w:pPr>
              <w:widowControl w:val="0"/>
              <w:jc w:val="center"/>
              <w:rPr>
                <w:rFonts w:ascii="Calibri" w:eastAsia="Times New Roman" w:hAnsi="Calibri" w:cs="Times New Roman"/>
                <w:i/>
                <w:iCs/>
                <w:color w:val="000000"/>
                <w:sz w:val="16"/>
                <w:szCs w:val="16"/>
                <w:lang w:val="en-GB" w:eastAsia="en-GB"/>
              </w:rPr>
            </w:pPr>
          </w:p>
        </w:tc>
      </w:tr>
    </w:tbl>
    <w:p w14:paraId="05C4AF1C" w14:textId="77777777" w:rsidR="00493DBD" w:rsidRDefault="00493DBD">
      <w:pPr>
        <w:widowControl w:val="0"/>
        <w:spacing w:after="0"/>
        <w:jc w:val="center"/>
        <w:rPr>
          <w:rFonts w:ascii="Verdana" w:eastAsia="Times New Roman" w:hAnsi="Verdana" w:cs="Arial"/>
          <w:b/>
          <w:color w:val="002060"/>
          <w:sz w:val="28"/>
          <w:szCs w:val="36"/>
          <w:lang w:val="en-GB"/>
        </w:rPr>
      </w:pPr>
    </w:p>
    <w:p w14:paraId="37B0DFBA" w14:textId="0B924744" w:rsidR="003B3140" w:rsidRDefault="008B433F">
      <w:pPr>
        <w:widowControl w:val="0"/>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83B1D9" w14:textId="77777777" w:rsidR="003B3140" w:rsidRDefault="008B433F">
      <w:pPr>
        <w:widowControl w:val="0"/>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0891" w:type="dxa"/>
        <w:tblLayout w:type="fixed"/>
        <w:tblLook w:val="04A0" w:firstRow="1" w:lastRow="0" w:firstColumn="1" w:lastColumn="0" w:noHBand="0" w:noVBand="1"/>
      </w:tblPr>
      <w:tblGrid>
        <w:gridCol w:w="2517"/>
        <w:gridCol w:w="1703"/>
        <w:gridCol w:w="2551"/>
        <w:gridCol w:w="1538"/>
        <w:gridCol w:w="1086"/>
        <w:gridCol w:w="1496"/>
      </w:tblGrid>
      <w:tr w:rsidR="003B3140" w:rsidRPr="00EF7A39" w14:paraId="70EBADBB" w14:textId="77777777" w:rsidTr="00BC4B25">
        <w:trPr>
          <w:cantSplit/>
          <w:trHeight w:val="1237"/>
        </w:trPr>
        <w:tc>
          <w:tcPr>
            <w:tcW w:w="10891"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24A8C0D" w14:textId="77777777" w:rsidR="003B3140" w:rsidRDefault="008B433F">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By digitally signing</w:t>
            </w:r>
            <w:r>
              <w:rPr>
                <w:rFonts w:eastAsia="Times New Roman" w:cs="Times New Roman"/>
                <w:color w:val="000000"/>
                <w:lang w:val="en-GB" w:eastAsia="en-GB"/>
              </w:rPr>
              <w:t xml:space="preserve"> </w:t>
            </w:r>
            <w:r>
              <w:rPr>
                <w:rFonts w:eastAsia="Times New Roman" w:cs="Times New Roman"/>
                <w:color w:val="000000"/>
                <w:sz w:val="16"/>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B3140" w14:paraId="31E94FD2" w14:textId="77777777" w:rsidTr="00BC4B25">
        <w:trPr>
          <w:cantSplit/>
          <w:trHeight w:val="166"/>
        </w:trPr>
        <w:tc>
          <w:tcPr>
            <w:tcW w:w="251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1C74C51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1703" w:type="dxa"/>
            <w:tcBorders>
              <w:top w:val="double" w:sz="6" w:space="0" w:color="000000"/>
              <w:bottom w:val="single" w:sz="8" w:space="0" w:color="000000"/>
              <w:right w:val="single" w:sz="8" w:space="0" w:color="000000"/>
            </w:tcBorders>
            <w:shd w:val="clear" w:color="auto" w:fill="auto"/>
            <w:vAlign w:val="center"/>
          </w:tcPr>
          <w:p w14:paraId="46B8C07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551" w:type="dxa"/>
            <w:tcBorders>
              <w:top w:val="double" w:sz="6" w:space="0" w:color="000000"/>
              <w:left w:val="single" w:sz="8" w:space="0" w:color="000000"/>
              <w:bottom w:val="single" w:sz="8" w:space="0" w:color="000000"/>
            </w:tcBorders>
            <w:shd w:val="clear" w:color="auto" w:fill="auto"/>
            <w:vAlign w:val="center"/>
          </w:tcPr>
          <w:p w14:paraId="38BC844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538" w:type="dxa"/>
            <w:tcBorders>
              <w:top w:val="double" w:sz="6" w:space="0" w:color="000000"/>
              <w:left w:val="single" w:sz="8" w:space="0" w:color="000000"/>
              <w:bottom w:val="single" w:sz="8" w:space="0" w:color="000000"/>
            </w:tcBorders>
            <w:shd w:val="clear" w:color="auto" w:fill="auto"/>
            <w:vAlign w:val="center"/>
          </w:tcPr>
          <w:p w14:paraId="332B52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00D1B1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14:paraId="31D4205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Digital Signature</w:t>
            </w:r>
          </w:p>
        </w:tc>
      </w:tr>
      <w:tr w:rsidR="003B3140" w14:paraId="4E0DDBA8" w14:textId="77777777" w:rsidTr="00BC4B25">
        <w:trPr>
          <w:cantSplit/>
          <w:trHeight w:val="349"/>
        </w:trPr>
        <w:tc>
          <w:tcPr>
            <w:tcW w:w="251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EA7F731"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1703" w:type="dxa"/>
            <w:tcBorders>
              <w:top w:val="single" w:sz="8" w:space="0" w:color="000000"/>
              <w:bottom w:val="single" w:sz="8" w:space="0" w:color="000000"/>
              <w:right w:val="single" w:sz="8" w:space="0" w:color="000000"/>
            </w:tcBorders>
            <w:shd w:val="clear" w:color="auto" w:fill="auto"/>
            <w:vAlign w:val="center"/>
          </w:tcPr>
          <w:p w14:paraId="6CC2ECB6" w14:textId="1BA1B6B6" w:rsidR="003B3140" w:rsidRDefault="003B3140" w:rsidP="008A1FE2">
            <w:pPr>
              <w:widowControl w:val="0"/>
              <w:spacing w:after="0" w:line="240" w:lineRule="auto"/>
              <w:jc w:val="center"/>
              <w:rPr>
                <w:rFonts w:ascii="Calibri" w:eastAsia="Times New Roman" w:hAnsi="Calibri" w:cs="Times New Roman"/>
                <w:b/>
                <w:color w:val="000000"/>
                <w:sz w:val="16"/>
                <w:szCs w:val="16"/>
                <w:lang w:val="en-GB" w:eastAsia="en-GB"/>
              </w:rPr>
            </w:pPr>
          </w:p>
        </w:tc>
        <w:tc>
          <w:tcPr>
            <w:tcW w:w="2551" w:type="dxa"/>
            <w:tcBorders>
              <w:top w:val="single" w:sz="8" w:space="0" w:color="000000"/>
              <w:left w:val="single" w:sz="8" w:space="0" w:color="000000"/>
              <w:bottom w:val="single" w:sz="8" w:space="0" w:color="000000"/>
            </w:tcBorders>
            <w:shd w:val="clear" w:color="auto" w:fill="auto"/>
            <w:vAlign w:val="center"/>
          </w:tcPr>
          <w:p w14:paraId="0D000120" w14:textId="7304D664" w:rsidR="003B3140" w:rsidRPr="00E03E15" w:rsidRDefault="003B3140">
            <w:pPr>
              <w:widowControl w:val="0"/>
              <w:spacing w:after="0" w:line="240" w:lineRule="auto"/>
              <w:jc w:val="center"/>
              <w:rPr>
                <w:rFonts w:eastAsia="Times New Roman" w:cstheme="minorHAnsi"/>
                <w:sz w:val="18"/>
                <w:szCs w:val="18"/>
                <w:lang w:val="fr-FR" w:eastAsia="en-GB"/>
              </w:rPr>
            </w:pPr>
          </w:p>
        </w:tc>
        <w:tc>
          <w:tcPr>
            <w:tcW w:w="1538" w:type="dxa"/>
            <w:tcBorders>
              <w:top w:val="single" w:sz="8" w:space="0" w:color="000000"/>
              <w:left w:val="single" w:sz="8" w:space="0" w:color="000000"/>
              <w:bottom w:val="single" w:sz="8" w:space="0" w:color="000000"/>
            </w:tcBorders>
            <w:shd w:val="clear" w:color="auto" w:fill="auto"/>
            <w:vAlign w:val="center"/>
          </w:tcPr>
          <w:p w14:paraId="5437D79B" w14:textId="62859E2C" w:rsidR="003B3140" w:rsidRDefault="00410945">
            <w:pPr>
              <w:widowControl w:val="0"/>
              <w:spacing w:after="0" w:line="240" w:lineRule="auto"/>
              <w:jc w:val="center"/>
              <w:rPr>
                <w:rFonts w:ascii="Calibri" w:eastAsia="Times New Roman" w:hAnsi="Calibri" w:cs="Times New Roman"/>
                <w:iCs/>
                <w:color w:val="000000"/>
                <w:sz w:val="16"/>
                <w:szCs w:val="16"/>
                <w:lang w:val="en-GB" w:eastAsia="en-GB"/>
              </w:rPr>
            </w:pPr>
            <w:r w:rsidRPr="00BC4B25">
              <w:rPr>
                <w:rFonts w:ascii="Calibri" w:eastAsia="Times New Roman" w:hAnsi="Calibri" w:cs="Times New Roman"/>
                <w:color w:val="000000"/>
                <w:sz w:val="16"/>
                <w:szCs w:val="16"/>
                <w:lang w:val="en-GB" w:eastAsia="en-GB"/>
              </w:rPr>
              <w:t>Erasmus+ Institutional Coordinator</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572AE0" w14:textId="715EB175" w:rsidR="00C31B60" w:rsidRDefault="00C31B60">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1414BDDA"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7AC40C03"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r>
      <w:tr w:rsidR="00BC4B25" w14:paraId="0DA4C7E0" w14:textId="77777777" w:rsidTr="00BC4B25">
        <w:trPr>
          <w:cantSplit/>
          <w:trHeight w:val="354"/>
        </w:trPr>
        <w:tc>
          <w:tcPr>
            <w:tcW w:w="251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4B08C95" w14:textId="77777777"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1703" w:type="dxa"/>
            <w:tcBorders>
              <w:bottom w:val="single" w:sz="8" w:space="0" w:color="000000"/>
              <w:right w:val="single" w:sz="8" w:space="0" w:color="000000"/>
            </w:tcBorders>
            <w:shd w:val="clear" w:color="auto" w:fill="auto"/>
            <w:vAlign w:val="center"/>
          </w:tcPr>
          <w:p w14:paraId="040DEDB9" w14:textId="45766DD4" w:rsidR="00BC4B25" w:rsidRPr="008A1FE2" w:rsidRDefault="00BC4B25" w:rsidP="008A1FE2">
            <w:pPr>
              <w:widowControl w:val="0"/>
              <w:spacing w:after="0" w:line="240" w:lineRule="auto"/>
              <w:jc w:val="center"/>
              <w:rPr>
                <w:rFonts w:eastAsia="Times New Roman" w:cstheme="minorHAnsi"/>
                <w:sz w:val="18"/>
                <w:szCs w:val="18"/>
                <w:lang w:val="fr-FR" w:eastAsia="en-GB"/>
              </w:rPr>
            </w:pPr>
          </w:p>
        </w:tc>
        <w:tc>
          <w:tcPr>
            <w:tcW w:w="2551" w:type="dxa"/>
            <w:tcBorders>
              <w:left w:val="single" w:sz="8" w:space="0" w:color="000000"/>
              <w:bottom w:val="single" w:sz="8" w:space="0" w:color="000000"/>
            </w:tcBorders>
            <w:shd w:val="clear" w:color="auto" w:fill="auto"/>
            <w:vAlign w:val="center"/>
          </w:tcPr>
          <w:p w14:paraId="25659186" w14:textId="5F8D294E" w:rsidR="00BC4B25" w:rsidRP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538" w:type="dxa"/>
            <w:tcBorders>
              <w:left w:val="single" w:sz="8" w:space="0" w:color="000000"/>
              <w:bottom w:val="single" w:sz="8" w:space="0" w:color="000000"/>
            </w:tcBorders>
            <w:shd w:val="clear" w:color="auto" w:fill="auto"/>
            <w:vAlign w:val="center"/>
          </w:tcPr>
          <w:p w14:paraId="448C87D0" w14:textId="3A2AF10D" w:rsidR="00BC4B25" w:rsidRPr="00BC4B25" w:rsidRDefault="00F5283D" w:rsidP="00BC4B25">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Students</w:t>
            </w:r>
          </w:p>
        </w:tc>
        <w:tc>
          <w:tcPr>
            <w:tcW w:w="1086" w:type="dxa"/>
            <w:tcBorders>
              <w:left w:val="single" w:sz="8" w:space="0" w:color="000000"/>
              <w:bottom w:val="single" w:sz="8" w:space="0" w:color="000000"/>
              <w:right w:val="single" w:sz="8" w:space="0" w:color="000000"/>
            </w:tcBorders>
            <w:shd w:val="clear" w:color="auto" w:fill="auto"/>
            <w:vAlign w:val="center"/>
          </w:tcPr>
          <w:p w14:paraId="5E431100" w14:textId="62886902"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4DF0100E" w14:textId="77777777" w:rsidR="00BC4B25" w:rsidRDefault="00BC4B25" w:rsidP="00BC4B25">
            <w:pPr>
              <w:widowControl w:val="0"/>
              <w:spacing w:after="0" w:line="240" w:lineRule="auto"/>
              <w:jc w:val="center"/>
              <w:rPr>
                <w:rFonts w:ascii="Calibri" w:eastAsia="Times New Roman" w:hAnsi="Calibri" w:cs="Times New Roman"/>
                <w:b/>
                <w:bCs/>
                <w:color w:val="000000"/>
                <w:sz w:val="16"/>
                <w:szCs w:val="16"/>
                <w:lang w:val="en-GB" w:eastAsia="en-GB"/>
              </w:rPr>
            </w:pPr>
          </w:p>
        </w:tc>
      </w:tr>
      <w:tr w:rsidR="00410945" w14:paraId="4788C925" w14:textId="77777777" w:rsidTr="00B4168D">
        <w:trPr>
          <w:cantSplit/>
          <w:trHeight w:val="476"/>
        </w:trPr>
        <w:tc>
          <w:tcPr>
            <w:tcW w:w="2517" w:type="dxa"/>
            <w:tcBorders>
              <w:top w:val="single" w:sz="8" w:space="0" w:color="000000"/>
              <w:left w:val="double" w:sz="6" w:space="0" w:color="000000"/>
              <w:bottom w:val="double" w:sz="6" w:space="0" w:color="000000"/>
              <w:right w:val="single" w:sz="8" w:space="0" w:color="000000"/>
            </w:tcBorders>
            <w:shd w:val="clear" w:color="auto" w:fill="auto"/>
            <w:vAlign w:val="center"/>
          </w:tcPr>
          <w:p w14:paraId="0594873D" w14:textId="77777777"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1703" w:type="dxa"/>
            <w:tcBorders>
              <w:bottom w:val="single" w:sz="8" w:space="0" w:color="000000"/>
              <w:right w:val="single" w:sz="8" w:space="0" w:color="000000"/>
            </w:tcBorders>
            <w:shd w:val="clear" w:color="auto" w:fill="auto"/>
            <w:vAlign w:val="center"/>
          </w:tcPr>
          <w:p w14:paraId="71B1DF9C" w14:textId="1B2230AF" w:rsidR="00410945" w:rsidRPr="008A1FE2"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p>
        </w:tc>
        <w:tc>
          <w:tcPr>
            <w:tcW w:w="2551" w:type="dxa"/>
            <w:tcBorders>
              <w:left w:val="single" w:sz="8" w:space="0" w:color="000000"/>
              <w:bottom w:val="single" w:sz="8" w:space="0" w:color="000000"/>
            </w:tcBorders>
            <w:shd w:val="clear" w:color="auto" w:fill="auto"/>
            <w:vAlign w:val="center"/>
          </w:tcPr>
          <w:p w14:paraId="527DB650" w14:textId="1EA4FF7C"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sidRPr="00E03E15">
              <w:rPr>
                <w:rFonts w:eastAsia="Times New Roman" w:cstheme="minorHAnsi"/>
                <w:sz w:val="18"/>
                <w:szCs w:val="18"/>
                <w:lang w:val="fr-FR" w:eastAsia="en-GB"/>
              </w:rPr>
              <w:t>n.velikov@naval-acad.bg</w:t>
            </w:r>
          </w:p>
        </w:tc>
        <w:tc>
          <w:tcPr>
            <w:tcW w:w="1538" w:type="dxa"/>
            <w:tcBorders>
              <w:left w:val="single" w:sz="8" w:space="0" w:color="000000"/>
              <w:bottom w:val="single" w:sz="8" w:space="0" w:color="000000"/>
            </w:tcBorders>
            <w:shd w:val="clear" w:color="auto" w:fill="auto"/>
            <w:vAlign w:val="center"/>
          </w:tcPr>
          <w:p w14:paraId="3BC80B75" w14:textId="3FE56CD6" w:rsidR="00410945" w:rsidRDefault="00410945" w:rsidP="00410945">
            <w:pPr>
              <w:widowControl w:val="0"/>
              <w:spacing w:after="0" w:line="240" w:lineRule="auto"/>
              <w:jc w:val="center"/>
              <w:rPr>
                <w:rFonts w:ascii="Calibri" w:eastAsia="Times New Roman" w:hAnsi="Calibri" w:cs="Times New Roman"/>
                <w:color w:val="000000"/>
                <w:sz w:val="16"/>
                <w:szCs w:val="16"/>
                <w:lang w:eastAsia="en-GB"/>
              </w:rPr>
            </w:pPr>
            <w:r w:rsidRPr="00BC4B25">
              <w:rPr>
                <w:rFonts w:ascii="Calibri" w:eastAsia="Times New Roman" w:hAnsi="Calibri" w:cs="Times New Roman"/>
                <w:color w:val="000000"/>
                <w:sz w:val="16"/>
                <w:szCs w:val="16"/>
                <w:lang w:val="en-GB" w:eastAsia="en-GB"/>
              </w:rPr>
              <w:t>Erasmus+ Institutional Coordinator</w:t>
            </w:r>
          </w:p>
        </w:tc>
        <w:tc>
          <w:tcPr>
            <w:tcW w:w="1086" w:type="dxa"/>
            <w:tcBorders>
              <w:left w:val="single" w:sz="8" w:space="0" w:color="000000"/>
              <w:bottom w:val="double" w:sz="6" w:space="0" w:color="000000"/>
              <w:right w:val="single" w:sz="8" w:space="0" w:color="000000"/>
            </w:tcBorders>
            <w:shd w:val="clear" w:color="auto" w:fill="auto"/>
            <w:vAlign w:val="center"/>
          </w:tcPr>
          <w:p w14:paraId="046C4CAB" w14:textId="77777777" w:rsidR="00410945" w:rsidRDefault="00410945" w:rsidP="00410945">
            <w:pPr>
              <w:widowControl w:val="0"/>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14:paraId="49C5E256" w14:textId="77777777" w:rsidR="00410945" w:rsidRDefault="00410945" w:rsidP="00410945">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275E3525"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64299771"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tbl>
      <w:tblPr>
        <w:tblStyle w:val="TableGrid"/>
        <w:tblW w:w="10682" w:type="dxa"/>
        <w:jc w:val="center"/>
        <w:tblLayout w:type="fixed"/>
        <w:tblLook w:val="04A0" w:firstRow="1" w:lastRow="0" w:firstColumn="1" w:lastColumn="0" w:noHBand="0" w:noVBand="1"/>
      </w:tblPr>
      <w:tblGrid>
        <w:gridCol w:w="2374"/>
        <w:gridCol w:w="8308"/>
      </w:tblGrid>
      <w:tr w:rsidR="003B3140" w14:paraId="34D5746B" w14:textId="77777777" w:rsidTr="005C7592">
        <w:trPr>
          <w:jc w:val="center"/>
        </w:trPr>
        <w:tc>
          <w:tcPr>
            <w:tcW w:w="2374" w:type="dxa"/>
            <w:shd w:val="clear" w:color="auto" w:fill="D5DCE4" w:themeFill="text2" w:themeFillTint="33"/>
          </w:tcPr>
          <w:p w14:paraId="678D5D0D"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8" w:type="dxa"/>
            <w:shd w:val="clear" w:color="auto" w:fill="D5DCE4" w:themeFill="text2" w:themeFillTint="33"/>
          </w:tcPr>
          <w:p w14:paraId="3537B2DC"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3B3140" w:rsidRPr="00EF7A39" w14:paraId="098B4A9E" w14:textId="77777777" w:rsidTr="005C7592">
        <w:trPr>
          <w:jc w:val="center"/>
        </w:trPr>
        <w:tc>
          <w:tcPr>
            <w:tcW w:w="2374" w:type="dxa"/>
            <w:vAlign w:val="center"/>
          </w:tcPr>
          <w:p w14:paraId="7BE0062F"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Nationality</w:t>
            </w:r>
          </w:p>
        </w:tc>
        <w:tc>
          <w:tcPr>
            <w:tcW w:w="8308" w:type="dxa"/>
          </w:tcPr>
          <w:p w14:paraId="5C5A26B1" w14:textId="77777777" w:rsidR="003B3140" w:rsidRDefault="008B433F">
            <w:pPr>
              <w:widowControl w:val="0"/>
              <w:spacing w:after="120" w:line="240" w:lineRule="auto"/>
              <w:ind w:right="28"/>
              <w:jc w:val="both"/>
              <w:rPr>
                <w:rFonts w:cs="Calibri"/>
                <w:sz w:val="20"/>
                <w:lang w:val="en-GB"/>
              </w:rPr>
            </w:pPr>
            <w:r>
              <w:rPr>
                <w:rFonts w:eastAsia="Calibri" w:cstheme="minorHAnsi"/>
                <w:sz w:val="20"/>
                <w:lang w:val="en-GB"/>
              </w:rPr>
              <w:t>Country to which the person belongs administratively and that issues the ID card and/or passport.</w:t>
            </w:r>
          </w:p>
        </w:tc>
      </w:tr>
      <w:tr w:rsidR="003B3140" w:rsidRPr="00EF7A39" w14:paraId="5EE44F5A" w14:textId="77777777" w:rsidTr="005C7592">
        <w:trPr>
          <w:jc w:val="center"/>
        </w:trPr>
        <w:tc>
          <w:tcPr>
            <w:tcW w:w="2374" w:type="dxa"/>
            <w:vAlign w:val="center"/>
          </w:tcPr>
          <w:p w14:paraId="3FBA3B9B" w14:textId="77777777" w:rsidR="003B3140" w:rsidRDefault="008B433F">
            <w:pPr>
              <w:widowControl w:val="0"/>
              <w:spacing w:after="120" w:line="240" w:lineRule="auto"/>
              <w:ind w:right="28"/>
              <w:rPr>
                <w:b/>
                <w:sz w:val="20"/>
                <w:lang w:val="en-GB"/>
              </w:rPr>
            </w:pPr>
            <w:r>
              <w:rPr>
                <w:rFonts w:eastAsia="Calibri"/>
                <w:b/>
                <w:sz w:val="20"/>
                <w:lang w:val="en-GB"/>
              </w:rPr>
              <w:t>The European Student Identifier (ESI)</w:t>
            </w:r>
          </w:p>
        </w:tc>
        <w:tc>
          <w:tcPr>
            <w:tcW w:w="8308" w:type="dxa"/>
          </w:tcPr>
          <w:p w14:paraId="668D8997" w14:textId="77777777" w:rsidR="003B3140" w:rsidRPr="00246FBF" w:rsidRDefault="008B433F">
            <w:pPr>
              <w:widowControl w:val="0"/>
              <w:spacing w:after="120" w:line="240" w:lineRule="auto"/>
              <w:ind w:right="28"/>
              <w:jc w:val="both"/>
              <w:rPr>
                <w:lang w:val="en-US"/>
              </w:rPr>
            </w:pPr>
            <w:r>
              <w:rPr>
                <w:rFonts w:eastAsia="Calibri"/>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6">
              <w:r w:rsidR="003B3140">
                <w:rPr>
                  <w:rStyle w:val="CollegamentoInternet"/>
                  <w:rFonts w:eastAsia="Calibri"/>
                  <w:sz w:val="20"/>
                  <w:lang w:val="en-GB"/>
                </w:rPr>
                <w:t>Technical Documentation</w:t>
              </w:r>
            </w:hyperlink>
            <w:r>
              <w:rPr>
                <w:rFonts w:eastAsia="Calibri"/>
                <w:sz w:val="20"/>
                <w:lang w:val="en-GB"/>
              </w:rPr>
              <w:t xml:space="preserve"> page of the </w:t>
            </w:r>
            <w:hyperlink r:id="rId7">
              <w:r w:rsidR="003B3140">
                <w:rPr>
                  <w:rStyle w:val="CollegamentoInternet"/>
                  <w:rFonts w:eastAsia="Calibri"/>
                  <w:sz w:val="20"/>
                  <w:lang w:val="en-GB"/>
                </w:rPr>
                <w:t>European Student Card Initiative</w:t>
              </w:r>
            </w:hyperlink>
            <w:r>
              <w:rPr>
                <w:rFonts w:eastAsia="Calibri"/>
                <w:sz w:val="20"/>
                <w:lang w:val="en-GB"/>
              </w:rPr>
              <w:t xml:space="preserve"> portal.</w:t>
            </w:r>
          </w:p>
        </w:tc>
      </w:tr>
      <w:tr w:rsidR="003B3140" w:rsidRPr="00EF7A39" w14:paraId="0B69049C" w14:textId="77777777" w:rsidTr="005C7592">
        <w:trPr>
          <w:jc w:val="center"/>
        </w:trPr>
        <w:tc>
          <w:tcPr>
            <w:tcW w:w="2374" w:type="dxa"/>
            <w:vAlign w:val="center"/>
          </w:tcPr>
          <w:p w14:paraId="77C5264E" w14:textId="77777777" w:rsidR="003B3140" w:rsidRDefault="008B433F">
            <w:pPr>
              <w:widowControl w:val="0"/>
              <w:spacing w:after="120" w:line="240" w:lineRule="auto"/>
              <w:ind w:right="28"/>
              <w:rPr>
                <w:b/>
                <w:sz w:val="20"/>
                <w:lang w:val="en-GB"/>
              </w:rPr>
            </w:pPr>
            <w:r>
              <w:rPr>
                <w:rFonts w:eastAsia="Calibri"/>
                <w:b/>
                <w:sz w:val="20"/>
                <w:lang w:val="en-GB"/>
              </w:rPr>
              <w:t>Level of education</w:t>
            </w:r>
          </w:p>
        </w:tc>
        <w:tc>
          <w:tcPr>
            <w:tcW w:w="8308" w:type="dxa"/>
          </w:tcPr>
          <w:p w14:paraId="615B6CC7" w14:textId="77777777" w:rsidR="003B3140" w:rsidRDefault="008B433F">
            <w:pPr>
              <w:pStyle w:val="FootnoteText"/>
              <w:widowControl w:val="0"/>
              <w:spacing w:before="120" w:after="120"/>
              <w:ind w:left="0" w:firstLine="0"/>
              <w:rPr>
                <w:rFonts w:ascii="Calibri" w:eastAsia="Calibri" w:hAnsi="Calibr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3B3140" w:rsidRPr="00EF7A39" w14:paraId="55E16150" w14:textId="77777777" w:rsidTr="005C7592">
        <w:trPr>
          <w:jc w:val="center"/>
        </w:trPr>
        <w:tc>
          <w:tcPr>
            <w:tcW w:w="2374" w:type="dxa"/>
            <w:vAlign w:val="center"/>
          </w:tcPr>
          <w:p w14:paraId="56E280E1" w14:textId="77777777" w:rsidR="003B3140" w:rsidRDefault="008B433F">
            <w:pPr>
              <w:widowControl w:val="0"/>
              <w:spacing w:after="120" w:line="240" w:lineRule="auto"/>
              <w:ind w:right="28"/>
              <w:rPr>
                <w:rFonts w:cs="Calibri"/>
                <w:sz w:val="20"/>
                <w:szCs w:val="20"/>
                <w:lang w:val="en-GB"/>
              </w:rPr>
            </w:pPr>
            <w:r>
              <w:rPr>
                <w:rFonts w:eastAsia="Calibri" w:cstheme="minorHAnsi"/>
                <w:b/>
                <w:sz w:val="20"/>
                <w:szCs w:val="20"/>
                <w:lang w:val="en-GB"/>
              </w:rPr>
              <w:t>Field of education</w:t>
            </w:r>
          </w:p>
        </w:tc>
        <w:tc>
          <w:tcPr>
            <w:tcW w:w="8308" w:type="dxa"/>
          </w:tcPr>
          <w:p w14:paraId="4A771805" w14:textId="77777777" w:rsidR="003B3140" w:rsidRPr="00246FBF" w:rsidRDefault="008B433F">
            <w:pPr>
              <w:widowControl w:val="0"/>
              <w:spacing w:before="120" w:after="120"/>
              <w:jc w:val="both"/>
              <w:rPr>
                <w:lang w:val="en-US"/>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8">
              <w:r w:rsidR="003B3140">
                <w:rPr>
                  <w:rStyle w:val="CollegamentoInternet"/>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9">
              <w:r w:rsidR="003B3140">
                <w:rPr>
                  <w:rStyle w:val="CollegamentoInternet"/>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3B3140" w:rsidRPr="00EF7A39" w14:paraId="6A248E42" w14:textId="77777777" w:rsidTr="005C7592">
        <w:trPr>
          <w:jc w:val="center"/>
        </w:trPr>
        <w:tc>
          <w:tcPr>
            <w:tcW w:w="2374" w:type="dxa"/>
            <w:vAlign w:val="center"/>
          </w:tcPr>
          <w:p w14:paraId="425F30AD"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Erasmus code</w:t>
            </w:r>
          </w:p>
        </w:tc>
        <w:tc>
          <w:tcPr>
            <w:tcW w:w="8308" w:type="dxa"/>
          </w:tcPr>
          <w:p w14:paraId="58DB24ED" w14:textId="77777777" w:rsidR="003B3140" w:rsidRDefault="008B433F">
            <w:pPr>
              <w:pStyle w:val="EndnoteText"/>
              <w:widowControl w:val="0"/>
              <w:spacing w:before="120" w:after="120"/>
              <w:jc w:val="both"/>
              <w:rPr>
                <w:rFonts w:cs="Calibri"/>
                <w:lang w:val="en-GB"/>
              </w:rPr>
            </w:pPr>
            <w:r>
              <w:rPr>
                <w:rFonts w:eastAsia="Calibri" w:cstheme="minorHAnsi"/>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3B3140" w:rsidRPr="00EF7A39" w14:paraId="696561EE" w14:textId="77777777" w:rsidTr="005C7592">
        <w:trPr>
          <w:trHeight w:val="70"/>
          <w:jc w:val="center"/>
        </w:trPr>
        <w:tc>
          <w:tcPr>
            <w:tcW w:w="2374" w:type="dxa"/>
            <w:vAlign w:val="center"/>
          </w:tcPr>
          <w:p w14:paraId="177264FA"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lastRenderedPageBreak/>
              <w:t>Administrative Contact person</w:t>
            </w:r>
          </w:p>
        </w:tc>
        <w:tc>
          <w:tcPr>
            <w:tcW w:w="8308" w:type="dxa"/>
          </w:tcPr>
          <w:p w14:paraId="1A988CFC" w14:textId="77777777" w:rsidR="003B3140" w:rsidRDefault="008B433F">
            <w:pPr>
              <w:widowControl w:val="0"/>
              <w:spacing w:after="120" w:line="240" w:lineRule="auto"/>
              <w:ind w:right="28"/>
              <w:jc w:val="both"/>
              <w:rPr>
                <w:rFonts w:cs="Calibri"/>
                <w:sz w:val="20"/>
                <w:szCs w:val="20"/>
                <w:lang w:val="en-GB"/>
              </w:rPr>
            </w:pPr>
            <w:r>
              <w:rPr>
                <w:rFonts w:eastAsia="Calibri"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B3140" w:rsidRPr="00EF7A39" w14:paraId="5448E311" w14:textId="77777777" w:rsidTr="005C7592">
        <w:trPr>
          <w:trHeight w:val="70"/>
          <w:jc w:val="center"/>
        </w:trPr>
        <w:tc>
          <w:tcPr>
            <w:tcW w:w="2374" w:type="dxa"/>
            <w:vAlign w:val="center"/>
          </w:tcPr>
          <w:p w14:paraId="716AE51D"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Long-term mobility</w:t>
            </w:r>
          </w:p>
        </w:tc>
        <w:tc>
          <w:tcPr>
            <w:tcW w:w="8308" w:type="dxa"/>
          </w:tcPr>
          <w:p w14:paraId="2CE47AD4" w14:textId="77777777" w:rsidR="003B3140" w:rsidRDefault="008B433F">
            <w:pPr>
              <w:widowControl w:val="0"/>
              <w:spacing w:after="120" w:line="240" w:lineRule="auto"/>
              <w:ind w:right="28"/>
              <w:jc w:val="both"/>
              <w:rPr>
                <w:sz w:val="20"/>
                <w:lang w:val="en-GB"/>
              </w:rPr>
            </w:pPr>
            <w:r>
              <w:rPr>
                <w:rFonts w:eastAsia="Times New Roman" w:cs="Arial"/>
                <w:bCs/>
                <w:iCs/>
                <w:color w:val="000000"/>
                <w:sz w:val="20"/>
                <w:szCs w:val="16"/>
                <w:lang w:val="en-GB" w:eastAsia="en-GB"/>
              </w:rPr>
              <w:t>A physical study period abroad lasting</w:t>
            </w:r>
            <w:r>
              <w:rPr>
                <w:rFonts w:eastAsia="Calibri"/>
                <w:sz w:val="20"/>
                <w:szCs w:val="20"/>
                <w:lang w:val="en-GB"/>
              </w:rPr>
              <w:t xml:space="preserve"> at least one academic term/trimester or 2 months to 12 months.</w:t>
            </w:r>
          </w:p>
        </w:tc>
      </w:tr>
      <w:tr w:rsidR="003B3140" w:rsidRPr="00EF7A39" w14:paraId="616C6291" w14:textId="77777777" w:rsidTr="005C7592">
        <w:trPr>
          <w:trHeight w:val="70"/>
          <w:jc w:val="center"/>
        </w:trPr>
        <w:tc>
          <w:tcPr>
            <w:tcW w:w="2374" w:type="dxa"/>
            <w:vAlign w:val="center"/>
          </w:tcPr>
          <w:p w14:paraId="0B3BEB08"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Blended mobility</w:t>
            </w:r>
          </w:p>
        </w:tc>
        <w:tc>
          <w:tcPr>
            <w:tcW w:w="8308" w:type="dxa"/>
          </w:tcPr>
          <w:p w14:paraId="14B43BF2" w14:textId="77777777" w:rsidR="003B3140" w:rsidRDefault="008B433F">
            <w:pPr>
              <w:widowControl w:val="0"/>
              <w:spacing w:after="120" w:line="240" w:lineRule="auto"/>
              <w:ind w:right="28"/>
              <w:jc w:val="both"/>
              <w:rPr>
                <w:rFonts w:cs="Arial"/>
                <w:sz w:val="20"/>
                <w:szCs w:val="16"/>
                <w:lang w:val="en-GB"/>
              </w:rPr>
            </w:pPr>
            <w:r>
              <w:rPr>
                <w:rFonts w:eastAsia="Times New Roman" w:cs="Arial"/>
                <w:bCs/>
                <w:iCs/>
                <w:color w:val="000000"/>
                <w:sz w:val="20"/>
                <w:szCs w:val="16"/>
                <w:lang w:val="en-GB" w:eastAsia="en-GB"/>
              </w:rPr>
              <w:t>Any mobility can be carried out as a “blended mobility” by combining the physical study period abroad with a virtual component at the receiving institution before, during and/or after the physical mobility to further enhance the learning outcomes.</w:t>
            </w:r>
          </w:p>
        </w:tc>
      </w:tr>
      <w:tr w:rsidR="003B3140" w:rsidRPr="00EF7A39" w14:paraId="59816136" w14:textId="77777777" w:rsidTr="005C7592">
        <w:trPr>
          <w:trHeight w:val="70"/>
          <w:jc w:val="center"/>
        </w:trPr>
        <w:tc>
          <w:tcPr>
            <w:tcW w:w="2374" w:type="dxa"/>
            <w:vAlign w:val="center"/>
          </w:tcPr>
          <w:p w14:paraId="160E4299"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Short description of a virtual component</w:t>
            </w:r>
          </w:p>
        </w:tc>
        <w:tc>
          <w:tcPr>
            <w:tcW w:w="8308" w:type="dxa"/>
          </w:tcPr>
          <w:p w14:paraId="3C1DACF7" w14:textId="77777777" w:rsidR="003B3140" w:rsidRDefault="008B433F">
            <w:pPr>
              <w:widowControl w:val="0"/>
              <w:jc w:val="both"/>
              <w:rPr>
                <w:rFonts w:cs="Arial"/>
                <w:sz w:val="20"/>
                <w:szCs w:val="20"/>
                <w:lang w:val="en-GB"/>
              </w:rPr>
            </w:pPr>
            <w:r>
              <w:rPr>
                <w:rFonts w:eastAsia="Calibri" w:cs="Arial"/>
                <w:sz w:val="20"/>
                <w:szCs w:val="20"/>
                <w:lang w:val="en-GB"/>
              </w:rPr>
              <w:t>A description of the virtual component of a blended mobility and the type of online activity(</w:t>
            </w:r>
            <w:proofErr w:type="spellStart"/>
            <w:r>
              <w:rPr>
                <w:rFonts w:eastAsia="Calibri" w:cs="Arial"/>
                <w:sz w:val="20"/>
                <w:szCs w:val="20"/>
                <w:lang w:val="en-GB"/>
              </w:rPr>
              <w:t>ies</w:t>
            </w:r>
            <w:proofErr w:type="spellEnd"/>
            <w:r>
              <w:rPr>
                <w:rFonts w:eastAsia="Calibri" w:cs="Arial"/>
                <w:sz w:val="20"/>
                <w:szCs w:val="20"/>
                <w:lang w:val="en-GB"/>
              </w:rPr>
              <w:t xml:space="preserve">) undertaken. For </w:t>
            </w:r>
            <w:proofErr w:type="gramStart"/>
            <w:r>
              <w:rPr>
                <w:rFonts w:eastAsia="Calibri" w:cs="Arial"/>
                <w:sz w:val="20"/>
                <w:szCs w:val="20"/>
                <w:lang w:val="en-GB"/>
              </w:rPr>
              <w:t>example</w:t>
            </w:r>
            <w:proofErr w:type="gramEnd"/>
            <w:r>
              <w:rPr>
                <w:rFonts w:eastAsia="Calibri" w:cs="Arial"/>
                <w:sz w:val="20"/>
                <w:szCs w:val="20"/>
                <w:lang w:val="en-GB"/>
              </w:rPr>
              <w:t xml:space="preserve"> it can be an online course, embedded in a course selected at the receiving institution; part of a blended intensive programme; and/or other type of virtual activity at the receiving institution.</w:t>
            </w:r>
          </w:p>
        </w:tc>
      </w:tr>
      <w:tr w:rsidR="003B3140" w:rsidRPr="00EF7A39" w14:paraId="1F6C0023" w14:textId="77777777" w:rsidTr="005C7592">
        <w:trPr>
          <w:trHeight w:val="70"/>
          <w:jc w:val="center"/>
        </w:trPr>
        <w:tc>
          <w:tcPr>
            <w:tcW w:w="2374" w:type="dxa"/>
            <w:vAlign w:val="center"/>
          </w:tcPr>
          <w:p w14:paraId="537B3A85"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Short-term mobility with a mandatory virtual component</w:t>
            </w:r>
          </w:p>
        </w:tc>
        <w:tc>
          <w:tcPr>
            <w:tcW w:w="8308" w:type="dxa"/>
          </w:tcPr>
          <w:p w14:paraId="3980DB5B"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Students may undertake a study period abroad </w:t>
            </w:r>
            <w:r>
              <w:rPr>
                <w:rFonts w:eastAsia="Calibri"/>
                <w:sz w:val="20"/>
                <w:szCs w:val="20"/>
                <w:lang w:val="en-GB"/>
              </w:rPr>
              <w:t>lasting between 5 days and 30 days and combined with a compulsory virtual component.</w:t>
            </w:r>
          </w:p>
        </w:tc>
      </w:tr>
      <w:tr w:rsidR="003B3140" w:rsidRPr="00EF7A39" w14:paraId="6D59F741" w14:textId="77777777" w:rsidTr="005C7592">
        <w:trPr>
          <w:trHeight w:val="70"/>
          <w:jc w:val="center"/>
        </w:trPr>
        <w:tc>
          <w:tcPr>
            <w:tcW w:w="2374" w:type="dxa"/>
            <w:vAlign w:val="center"/>
          </w:tcPr>
          <w:p w14:paraId="0D4DFC89"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308" w:type="dxa"/>
          </w:tcPr>
          <w:p w14:paraId="03DDC1A1"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lasting between 5 days and 30 days. An optional virtual component to facilitate an online learning exchange and/or teamwork can be added to further enhance the learning outcomes.</w:t>
            </w:r>
          </w:p>
        </w:tc>
      </w:tr>
      <w:tr w:rsidR="003B3140" w:rsidRPr="00EF7A39" w14:paraId="01D4F934" w14:textId="77777777" w:rsidTr="005C7592">
        <w:trPr>
          <w:trHeight w:val="70"/>
          <w:jc w:val="center"/>
        </w:trPr>
        <w:tc>
          <w:tcPr>
            <w:tcW w:w="2374" w:type="dxa"/>
            <w:vAlign w:val="center"/>
          </w:tcPr>
          <w:p w14:paraId="2F6F7A8A"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308" w:type="dxa"/>
          </w:tcPr>
          <w:p w14:paraId="62BCD8C5" w14:textId="77777777" w:rsidR="003B3140" w:rsidRDefault="008B433F">
            <w:pPr>
              <w:pStyle w:val="FootnoteText"/>
              <w:widowControl w:val="0"/>
              <w:spacing w:before="120" w:after="120"/>
              <w:ind w:left="0" w:firstLine="0"/>
            </w:pPr>
            <w:r>
              <w:rPr>
                <w:rFonts w:asciiTheme="minorHAnsi" w:hAnsiTheme="minorHAnsi" w:cstheme="minorHAnsi"/>
                <w:lang w:val="en-GB"/>
              </w:rPr>
              <w:t xml:space="preserve">In countries where the </w:t>
            </w:r>
            <w:hyperlink r:id="rId10">
              <w:r w:rsidR="003B3140">
                <w:rPr>
                  <w:rStyle w:val="CollegamentoInternet"/>
                  <w:rFonts w:asciiTheme="minorHAnsi" w:hAnsiTheme="minorHAnsi" w:cstheme="minorHAnsi"/>
                  <w:lang w:val="en-GB"/>
                </w:rPr>
                <w:t>"ECTS" system</w:t>
              </w:r>
            </w:hyperlink>
            <w:r>
              <w:rPr>
                <w:rFonts w:asciiTheme="minorHAnsi" w:hAnsiTheme="minorHAnsi" w:cstheme="minorHAns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B3140" w:rsidRPr="00EF7A39" w14:paraId="61C81315" w14:textId="77777777" w:rsidTr="005C7592">
        <w:trPr>
          <w:trHeight w:val="70"/>
          <w:jc w:val="center"/>
        </w:trPr>
        <w:tc>
          <w:tcPr>
            <w:tcW w:w="2374" w:type="dxa"/>
            <w:vAlign w:val="center"/>
          </w:tcPr>
          <w:p w14:paraId="6268E820"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Automatic recognition</w:t>
            </w:r>
          </w:p>
        </w:tc>
        <w:tc>
          <w:tcPr>
            <w:tcW w:w="8308" w:type="dxa"/>
          </w:tcPr>
          <w:p w14:paraId="6D9E0238" w14:textId="77777777" w:rsidR="003B3140" w:rsidRPr="00246FBF" w:rsidRDefault="008B433F">
            <w:pPr>
              <w:widowControl w:val="0"/>
              <w:spacing w:after="120" w:line="240" w:lineRule="auto"/>
              <w:ind w:right="28"/>
              <w:jc w:val="both"/>
              <w:rPr>
                <w:lang w:val="en-US"/>
              </w:rPr>
            </w:pPr>
            <w:r>
              <w:rPr>
                <w:rFonts w:eastAsia="Calibri" w:cs="Arial"/>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1">
              <w:r w:rsidR="003B3140">
                <w:rPr>
                  <w:rStyle w:val="CollegamentoInternet"/>
                  <w:rFonts w:eastAsia="Calibri" w:cs="Arial"/>
                  <w:sz w:val="20"/>
                  <w:szCs w:val="20"/>
                  <w:lang w:val="en-GB"/>
                </w:rPr>
                <w:t>diploma supplement</w:t>
              </w:r>
            </w:hyperlink>
            <w:r>
              <w:rPr>
                <w:rFonts w:eastAsia="Calibri" w:cs="Arial"/>
                <w:sz w:val="20"/>
                <w:szCs w:val="20"/>
                <w:lang w:val="en-GB"/>
              </w:rPr>
              <w:t xml:space="preserve"> or </w:t>
            </w:r>
            <w:hyperlink r:id="rId12">
              <w:proofErr w:type="spellStart"/>
              <w:r w:rsidR="003B3140">
                <w:rPr>
                  <w:rStyle w:val="CollegamentoInternet"/>
                  <w:rFonts w:eastAsia="Calibri" w:cs="Arial"/>
                  <w:sz w:val="20"/>
                  <w:szCs w:val="20"/>
                  <w:lang w:val="en-GB"/>
                </w:rPr>
                <w:t>Europass</w:t>
              </w:r>
              <w:proofErr w:type="spellEnd"/>
            </w:hyperlink>
            <w:r>
              <w:rPr>
                <w:rFonts w:eastAsia="Calibri" w:cs="Arial"/>
                <w:sz w:val="20"/>
                <w:szCs w:val="20"/>
                <w:lang w:val="en-GB"/>
              </w:rPr>
              <w:t xml:space="preserve"> Mobility Document.</w:t>
            </w:r>
          </w:p>
        </w:tc>
      </w:tr>
      <w:tr w:rsidR="003B3140" w:rsidRPr="00EF7A39" w14:paraId="38481918" w14:textId="77777777" w:rsidTr="005C7592">
        <w:trPr>
          <w:jc w:val="center"/>
        </w:trPr>
        <w:tc>
          <w:tcPr>
            <w:tcW w:w="2374" w:type="dxa"/>
            <w:vAlign w:val="center"/>
          </w:tcPr>
          <w:p w14:paraId="5390E678" w14:textId="77777777" w:rsidR="003B3140" w:rsidRDefault="008B433F">
            <w:pPr>
              <w:widowControl w:val="0"/>
              <w:spacing w:after="120" w:line="240" w:lineRule="auto"/>
              <w:ind w:right="28"/>
              <w:rPr>
                <w:rFonts w:cs="Calibri"/>
                <w:b/>
                <w:sz w:val="20"/>
                <w:szCs w:val="20"/>
                <w:lang w:val="en-GB"/>
              </w:rPr>
            </w:pPr>
            <w:r>
              <w:rPr>
                <w:rFonts w:eastAsia="Calibri" w:cstheme="minorHAnsi"/>
                <w:b/>
                <w:sz w:val="20"/>
                <w:szCs w:val="20"/>
                <w:lang w:val="en-GB"/>
              </w:rPr>
              <w:t>Educational component</w:t>
            </w:r>
          </w:p>
        </w:tc>
        <w:tc>
          <w:tcPr>
            <w:tcW w:w="8308" w:type="dxa"/>
          </w:tcPr>
          <w:p w14:paraId="78E65B43" w14:textId="77777777" w:rsidR="003B3140" w:rsidRDefault="008B433F">
            <w:pPr>
              <w:keepNext/>
              <w:keepLines/>
              <w:widowControl w:val="0"/>
              <w:tabs>
                <w:tab w:val="left" w:pos="426"/>
              </w:tabs>
              <w:spacing w:before="120" w:after="120" w:line="240" w:lineRule="auto"/>
              <w:jc w:val="both"/>
              <w:rPr>
                <w:rFonts w:cs="Calibri"/>
                <w:sz w:val="20"/>
                <w:szCs w:val="20"/>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educational components are: a course, module, seminar, laboratory work, practical work, preparation/research for a thesis, mobility window or free electives.</w:t>
            </w:r>
          </w:p>
        </w:tc>
      </w:tr>
      <w:tr w:rsidR="003B3140" w:rsidRPr="00EF7A39" w14:paraId="2F97DBFE" w14:textId="77777777" w:rsidTr="005C7592">
        <w:trPr>
          <w:jc w:val="center"/>
        </w:trPr>
        <w:tc>
          <w:tcPr>
            <w:tcW w:w="2374" w:type="dxa"/>
            <w:vAlign w:val="center"/>
          </w:tcPr>
          <w:p w14:paraId="40F77C05"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Level of language competence</w:t>
            </w:r>
          </w:p>
        </w:tc>
        <w:tc>
          <w:tcPr>
            <w:tcW w:w="8308" w:type="dxa"/>
          </w:tcPr>
          <w:p w14:paraId="715D9E89" w14:textId="77777777" w:rsidR="003B3140" w:rsidRPr="00246FBF" w:rsidRDefault="008B433F">
            <w:pPr>
              <w:pStyle w:val="EndnoteText"/>
              <w:widowControl w:val="0"/>
              <w:spacing w:before="120" w:after="120"/>
              <w:jc w:val="both"/>
              <w:rPr>
                <w:lang w:val="en-US"/>
              </w:rPr>
            </w:pPr>
            <w:r>
              <w:rPr>
                <w:rFonts w:eastAsia="Calibri" w:cstheme="minorHAnsi"/>
                <w:lang w:val="en-GB"/>
              </w:rPr>
              <w:t xml:space="preserve">A description of the European Language Levels (CEFR) is available at: </w:t>
            </w:r>
            <w:hyperlink r:id="rId13">
              <w:r w:rsidR="003B3140">
                <w:rPr>
                  <w:rStyle w:val="CollegamentoInternet"/>
                  <w:rFonts w:eastAsia="Calibri" w:cstheme="minorHAnsi"/>
                  <w:lang w:val="en-GB"/>
                </w:rPr>
                <w:t>https://europass.cedefop.europa.eu/en/resources/european-language-levels-cefr</w:t>
              </w:r>
            </w:hyperlink>
          </w:p>
        </w:tc>
      </w:tr>
      <w:tr w:rsidR="003B3140" w:rsidRPr="00EF7A39" w14:paraId="1D05A2D8" w14:textId="77777777" w:rsidTr="005C7592">
        <w:trPr>
          <w:jc w:val="center"/>
        </w:trPr>
        <w:tc>
          <w:tcPr>
            <w:tcW w:w="2374" w:type="dxa"/>
            <w:vAlign w:val="center"/>
          </w:tcPr>
          <w:p w14:paraId="6FDF5A3D"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Course catalogue</w:t>
            </w:r>
          </w:p>
        </w:tc>
        <w:tc>
          <w:tcPr>
            <w:tcW w:w="8308" w:type="dxa"/>
          </w:tcPr>
          <w:p w14:paraId="6695D47D"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B3140" w:rsidRPr="00EF7A39" w14:paraId="3CEB53E1" w14:textId="77777777" w:rsidTr="005C7592">
        <w:trPr>
          <w:jc w:val="center"/>
        </w:trPr>
        <w:tc>
          <w:tcPr>
            <w:tcW w:w="2374" w:type="dxa"/>
            <w:vAlign w:val="center"/>
          </w:tcPr>
          <w:p w14:paraId="7C44ED5D" w14:textId="77777777" w:rsidR="003B3140" w:rsidRDefault="008B433F">
            <w:pPr>
              <w:widowControl w:val="0"/>
              <w:spacing w:after="120" w:line="240" w:lineRule="auto"/>
              <w:ind w:right="28"/>
              <w:rPr>
                <w:rFonts w:cs="Calibri"/>
                <w:b/>
                <w:iCs/>
                <w:sz w:val="20"/>
                <w:lang w:val="en-GB"/>
              </w:rPr>
            </w:pPr>
            <w:r>
              <w:rPr>
                <w:rFonts w:eastAsia="Calibri" w:cstheme="minorHAnsi"/>
                <w:b/>
                <w:iCs/>
                <w:sz w:val="20"/>
                <w:lang w:val="en-GB"/>
              </w:rPr>
              <w:t>Responsible person at the Sending Institution</w:t>
            </w:r>
          </w:p>
        </w:tc>
        <w:tc>
          <w:tcPr>
            <w:tcW w:w="8308" w:type="dxa"/>
          </w:tcPr>
          <w:p w14:paraId="7B531220"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3B3140" w14:paraId="23F968D7" w14:textId="77777777" w:rsidTr="005C7592">
        <w:trPr>
          <w:jc w:val="center"/>
        </w:trPr>
        <w:tc>
          <w:tcPr>
            <w:tcW w:w="2374" w:type="dxa"/>
            <w:vAlign w:val="center"/>
          </w:tcPr>
          <w:p w14:paraId="2AFDBB20"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Reasons for deleting a component</w:t>
            </w:r>
          </w:p>
        </w:tc>
        <w:tc>
          <w:tcPr>
            <w:tcW w:w="8308" w:type="dxa"/>
          </w:tcPr>
          <w:p w14:paraId="6300930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Previously selected educational component is not available at the Receiving Institution</w:t>
            </w:r>
          </w:p>
          <w:p w14:paraId="2815CD5C"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Component is in a different language than previously specified in the course catalogue</w:t>
            </w:r>
          </w:p>
          <w:p w14:paraId="67741D6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Timetable conflict</w:t>
            </w:r>
          </w:p>
          <w:p w14:paraId="6C98261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r w:rsidR="003B3140" w14:paraId="53A58987" w14:textId="77777777" w:rsidTr="005C7592">
        <w:trPr>
          <w:jc w:val="center"/>
        </w:trPr>
        <w:tc>
          <w:tcPr>
            <w:tcW w:w="2374" w:type="dxa"/>
            <w:vAlign w:val="center"/>
          </w:tcPr>
          <w:p w14:paraId="3237D3F4"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 for adding a component</w:t>
            </w:r>
          </w:p>
        </w:tc>
        <w:tc>
          <w:tcPr>
            <w:tcW w:w="8308" w:type="dxa"/>
          </w:tcPr>
          <w:p w14:paraId="22CAF4E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Substituting a deleted component</w:t>
            </w:r>
          </w:p>
          <w:p w14:paraId="5F233EA1"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Extending the mobility period</w:t>
            </w:r>
          </w:p>
          <w:p w14:paraId="66267D1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Adding a virtual component</w:t>
            </w:r>
          </w:p>
          <w:p w14:paraId="6D9A4DB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bl>
    <w:p w14:paraId="7AE67226" w14:textId="77777777" w:rsidR="003B3140" w:rsidRDefault="003B3140" w:rsidP="007F243C"/>
    <w:sectPr w:rsidR="003B3140" w:rsidSect="007F243C">
      <w:pgSz w:w="11906" w:h="16838"/>
      <w:pgMar w:top="142"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361C4"/>
    <w:multiLevelType w:val="multilevel"/>
    <w:tmpl w:val="CB8E94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CA3D6D"/>
    <w:multiLevelType w:val="multilevel"/>
    <w:tmpl w:val="58A654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A4C08D3"/>
    <w:multiLevelType w:val="multilevel"/>
    <w:tmpl w:val="8C8429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F664F1C"/>
    <w:multiLevelType w:val="multilevel"/>
    <w:tmpl w:val="769253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6951EED"/>
    <w:multiLevelType w:val="multilevel"/>
    <w:tmpl w:val="54F805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1023968"/>
    <w:multiLevelType w:val="multilevel"/>
    <w:tmpl w:val="1DBE72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40"/>
    <w:rsid w:val="000745B4"/>
    <w:rsid w:val="00083BCF"/>
    <w:rsid w:val="000A1194"/>
    <w:rsid w:val="00172CB6"/>
    <w:rsid w:val="001954ED"/>
    <w:rsid w:val="001D4114"/>
    <w:rsid w:val="001E1512"/>
    <w:rsid w:val="002375DC"/>
    <w:rsid w:val="00246FBF"/>
    <w:rsid w:val="00254E12"/>
    <w:rsid w:val="00266A4D"/>
    <w:rsid w:val="002D50C3"/>
    <w:rsid w:val="002F32BF"/>
    <w:rsid w:val="003A3314"/>
    <w:rsid w:val="003B3140"/>
    <w:rsid w:val="003E15F4"/>
    <w:rsid w:val="00410945"/>
    <w:rsid w:val="004231CB"/>
    <w:rsid w:val="00493DBD"/>
    <w:rsid w:val="004B67A6"/>
    <w:rsid w:val="005028EF"/>
    <w:rsid w:val="005C7592"/>
    <w:rsid w:val="007D36B7"/>
    <w:rsid w:val="007F243C"/>
    <w:rsid w:val="008A1FE2"/>
    <w:rsid w:val="008B433F"/>
    <w:rsid w:val="009545C7"/>
    <w:rsid w:val="009A0FAF"/>
    <w:rsid w:val="00AF7210"/>
    <w:rsid w:val="00BC4B25"/>
    <w:rsid w:val="00BF042D"/>
    <w:rsid w:val="00C31B60"/>
    <w:rsid w:val="00C47133"/>
    <w:rsid w:val="00C71397"/>
    <w:rsid w:val="00D45A8E"/>
    <w:rsid w:val="00E03E15"/>
    <w:rsid w:val="00EC1931"/>
    <w:rsid w:val="00EF7A39"/>
    <w:rsid w:val="00F0111E"/>
    <w:rsid w:val="00F46527"/>
    <w:rsid w:val="00F5283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8F85"/>
  <w15:docId w15:val="{E89E9C01-8233-4F1E-A0A9-B9F649B5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amentoInternet">
    <w:name w:val="Collegamento Internet"/>
    <w:basedOn w:val="DefaultParagraphFont"/>
    <w:unhideWhenUsed/>
    <w:rsid w:val="007D2024"/>
    <w:rPr>
      <w:color w:val="0563C1" w:themeColor="hyperlink"/>
      <w:u w:val="single"/>
    </w:rPr>
  </w:style>
  <w:style w:type="character" w:customStyle="1" w:styleId="FootnoteTextChar">
    <w:name w:val="Footnote Text Char"/>
    <w:basedOn w:val="DefaultParagraphFont"/>
    <w:link w:val="FootnoteText"/>
    <w:qFormat/>
    <w:rsid w:val="00481298"/>
    <w:rPr>
      <w:rFonts w:ascii="Times New Roman" w:eastAsia="Times New Roman" w:hAnsi="Times New Roman" w:cs="Times New Roman"/>
      <w:sz w:val="20"/>
      <w:szCs w:val="20"/>
      <w:lang w:val="fr-FR"/>
    </w:rPr>
  </w:style>
  <w:style w:type="character" w:customStyle="1" w:styleId="Richiamoallanotadichiusura">
    <w:name w:val="Richiamo alla nota di chiusura"/>
    <w:rsid w:val="00437EC6"/>
    <w:rPr>
      <w:vertAlign w:val="superscript"/>
    </w:rPr>
  </w:style>
  <w:style w:type="character" w:customStyle="1" w:styleId="EndnoteCharacters">
    <w:name w:val="Endnote Characters"/>
    <w:qFormat/>
    <w:rsid w:val="00481298"/>
    <w:rPr>
      <w:vertAlign w:val="superscript"/>
    </w:rPr>
  </w:style>
  <w:style w:type="character" w:customStyle="1" w:styleId="EndnoteTextChar">
    <w:name w:val="Endnote Text Char"/>
    <w:basedOn w:val="DefaultParagraphFont"/>
    <w:link w:val="EndnoteText"/>
    <w:qFormat/>
    <w:rsid w:val="00481298"/>
    <w:rPr>
      <w:sz w:val="20"/>
      <w:szCs w:val="20"/>
      <w:lang w:val="it-IT"/>
    </w:rPr>
  </w:style>
  <w:style w:type="character" w:styleId="CommentReference">
    <w:name w:val="annotation reference"/>
    <w:basedOn w:val="DefaultParagraphFont"/>
    <w:uiPriority w:val="99"/>
    <w:semiHidden/>
    <w:unhideWhenUsed/>
    <w:qFormat/>
    <w:rsid w:val="00481298"/>
    <w:rPr>
      <w:sz w:val="16"/>
      <w:szCs w:val="16"/>
    </w:rPr>
  </w:style>
  <w:style w:type="character" w:customStyle="1" w:styleId="CommentTextChar">
    <w:name w:val="Comment Text Char"/>
    <w:basedOn w:val="DefaultParagraphFont"/>
    <w:link w:val="CommentText"/>
    <w:qFormat/>
    <w:rsid w:val="00481298"/>
    <w:rPr>
      <w:sz w:val="20"/>
      <w:szCs w:val="20"/>
      <w:lang w:val="it-IT"/>
    </w:rPr>
  </w:style>
  <w:style w:type="character" w:styleId="PlaceholderText">
    <w:name w:val="Placeholder Text"/>
    <w:basedOn w:val="DefaultParagraphFont"/>
    <w:uiPriority w:val="99"/>
    <w:semiHidden/>
    <w:qFormat/>
    <w:rsid w:val="00481298"/>
    <w:rPr>
      <w:color w:val="808080"/>
    </w:rPr>
  </w:style>
  <w:style w:type="character" w:customStyle="1" w:styleId="CollegamentoInternetvisitato">
    <w:name w:val="Collegamento Internet visitato"/>
    <w:basedOn w:val="DefaultParagraphFont"/>
    <w:uiPriority w:val="99"/>
    <w:semiHidden/>
    <w:unhideWhenUsed/>
    <w:rsid w:val="00481298"/>
    <w:rPr>
      <w:color w:val="954F72" w:themeColor="followedHyperlink"/>
      <w:u w:val="single"/>
    </w:rPr>
  </w:style>
  <w:style w:type="character" w:customStyle="1" w:styleId="BalloonTextChar">
    <w:name w:val="Balloon Text Char"/>
    <w:basedOn w:val="DefaultParagraphFont"/>
    <w:link w:val="BalloonText"/>
    <w:uiPriority w:val="99"/>
    <w:semiHidden/>
    <w:qFormat/>
    <w:rsid w:val="00481298"/>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481298"/>
    <w:rPr>
      <w:lang w:val="it-IT"/>
    </w:rPr>
  </w:style>
  <w:style w:type="character" w:customStyle="1" w:styleId="FooterChar">
    <w:name w:val="Footer Char"/>
    <w:basedOn w:val="DefaultParagraphFont"/>
    <w:link w:val="Footer"/>
    <w:uiPriority w:val="99"/>
    <w:semiHidden/>
    <w:qFormat/>
    <w:rsid w:val="00481298"/>
    <w:rPr>
      <w:lang w:val="it-IT"/>
    </w:rPr>
  </w:style>
  <w:style w:type="character" w:customStyle="1" w:styleId="CommentSubjectChar">
    <w:name w:val="Comment Subject Char"/>
    <w:basedOn w:val="CommentTextChar"/>
    <w:link w:val="CommentSubject"/>
    <w:uiPriority w:val="99"/>
    <w:semiHidden/>
    <w:qFormat/>
    <w:rsid w:val="00481298"/>
    <w:rPr>
      <w:b/>
      <w:bCs/>
      <w:sz w:val="20"/>
      <w:szCs w:val="20"/>
      <w:lang w:val="it-IT"/>
    </w:rPr>
  </w:style>
  <w:style w:type="character" w:customStyle="1" w:styleId="ui-provider">
    <w:name w:val="ui-provider"/>
    <w:basedOn w:val="DefaultParagraphFont"/>
    <w:qFormat/>
    <w:rsid w:val="00481298"/>
  </w:style>
  <w:style w:type="character" w:customStyle="1" w:styleId="UnresolvedMention1">
    <w:name w:val="Unresolved Mention1"/>
    <w:basedOn w:val="DefaultParagraphFont"/>
    <w:uiPriority w:val="99"/>
    <w:semiHidden/>
    <w:unhideWhenUsed/>
    <w:qFormat/>
    <w:rsid w:val="00481298"/>
    <w:rPr>
      <w:color w:val="605E5C"/>
      <w:shd w:val="clear" w:color="auto" w:fill="E1DFDD"/>
    </w:rPr>
  </w:style>
  <w:style w:type="character" w:customStyle="1" w:styleId="Heading2Char">
    <w:name w:val="Heading 2 Char"/>
    <w:basedOn w:val="DefaultParagraphFont"/>
    <w:link w:val="Heading2"/>
    <w:uiPriority w:val="1"/>
    <w:qFormat/>
    <w:rsid w:val="005B7838"/>
    <w:rPr>
      <w:rFonts w:ascii="Verdana" w:eastAsia="Verdana" w:hAnsi="Verdana" w:cs="Verdana"/>
      <w:b/>
      <w:bCs/>
      <w:sz w:val="24"/>
      <w:szCs w:val="24"/>
    </w:rPr>
  </w:style>
  <w:style w:type="character" w:customStyle="1" w:styleId="UnresolvedMention2">
    <w:name w:val="Unresolved Mention2"/>
    <w:basedOn w:val="DefaultParagraphFont"/>
    <w:uiPriority w:val="99"/>
    <w:semiHidden/>
    <w:unhideWhenUsed/>
    <w:qFormat/>
    <w:rsid w:val="00864AFE"/>
    <w:rPr>
      <w:color w:val="605E5C"/>
      <w:shd w:val="clear" w:color="auto" w:fill="E1DFDD"/>
    </w:rPr>
  </w:style>
  <w:style w:type="paragraph" w:customStyle="1" w:styleId="Titolo">
    <w:name w:val="Titolo"/>
    <w:basedOn w:val="Normal"/>
    <w:next w:val="BodyText"/>
    <w:qFormat/>
    <w:rsid w:val="00437EC6"/>
    <w:pPr>
      <w:keepNext/>
      <w:spacing w:before="240" w:after="120"/>
    </w:pPr>
    <w:rPr>
      <w:rFonts w:ascii="Liberation Sans" w:eastAsia="Microsoft YaHei" w:hAnsi="Liberation Sans" w:cs="Lucida Sans"/>
      <w:sz w:val="28"/>
      <w:szCs w:val="28"/>
    </w:rPr>
  </w:style>
  <w:style w:type="paragraph" w:styleId="BodyText">
    <w:name w:val="Body Text"/>
    <w:basedOn w:val="Normal"/>
    <w:rsid w:val="00437EC6"/>
    <w:pPr>
      <w:spacing w:after="140"/>
    </w:pPr>
  </w:style>
  <w:style w:type="paragraph" w:styleId="List">
    <w:name w:val="List"/>
    <w:basedOn w:val="BodyText"/>
    <w:rsid w:val="00437EC6"/>
    <w:rPr>
      <w:rFonts w:cs="Lucida Sans"/>
    </w:rPr>
  </w:style>
  <w:style w:type="paragraph" w:styleId="Caption">
    <w:name w:val="caption"/>
    <w:basedOn w:val="Normal"/>
    <w:qFormat/>
    <w:rsid w:val="00437EC6"/>
    <w:pPr>
      <w:suppressLineNumbers/>
      <w:spacing w:before="120" w:after="120"/>
    </w:pPr>
    <w:rPr>
      <w:rFonts w:cs="Lucida Sans"/>
      <w:i/>
      <w:iCs/>
      <w:sz w:val="24"/>
      <w:szCs w:val="24"/>
    </w:rPr>
  </w:style>
  <w:style w:type="paragraph" w:customStyle="1" w:styleId="Indice">
    <w:name w:val="Indice"/>
    <w:basedOn w:val="Normal"/>
    <w:qFormat/>
    <w:rsid w:val="00437EC6"/>
    <w:pPr>
      <w:suppressLineNumbers/>
    </w:pPr>
    <w:rPr>
      <w:rFonts w:cs="Lucida Sans"/>
    </w:rPr>
  </w:style>
  <w:style w:type="paragraph" w:customStyle="1" w:styleId="Default">
    <w:name w:val="Default"/>
    <w:qFormat/>
    <w:rsid w:val="00481298"/>
    <w:rPr>
      <w:rFonts w:ascii="Verdana" w:eastAsia="Calibri" w:hAnsi="Verdana" w:cs="Verdana"/>
      <w:color w:val="000000"/>
      <w:sz w:val="24"/>
      <w:szCs w:val="24"/>
      <w:lang w:val="en-GB"/>
    </w:r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481298"/>
    <w:pPr>
      <w:spacing w:after="0" w:line="240" w:lineRule="auto"/>
    </w:pPr>
    <w:rPr>
      <w:sz w:val="20"/>
      <w:szCs w:val="20"/>
    </w:rPr>
  </w:style>
  <w:style w:type="paragraph" w:styleId="CommentText">
    <w:name w:val="annotation text"/>
    <w:basedOn w:val="Normal"/>
    <w:link w:val="CommentTextChar"/>
    <w:unhideWhenUsed/>
    <w:qFormat/>
    <w:rsid w:val="00481298"/>
    <w:pPr>
      <w:spacing w:line="240" w:lineRule="auto"/>
    </w:pPr>
    <w:rPr>
      <w:sz w:val="20"/>
      <w:szCs w:val="20"/>
    </w:rPr>
  </w:style>
  <w:style w:type="paragraph" w:styleId="ListParagraph">
    <w:name w:val="List Paragraph"/>
    <w:basedOn w:val="Normal"/>
    <w:uiPriority w:val="34"/>
    <w:qFormat/>
    <w:rsid w:val="00481298"/>
    <w:pPr>
      <w:ind w:left="720"/>
      <w:contextualSpacing/>
    </w:pPr>
  </w:style>
  <w:style w:type="paragraph" w:styleId="BalloonText">
    <w:name w:val="Balloon Text"/>
    <w:basedOn w:val="Normal"/>
    <w:link w:val="BalloonTextChar"/>
    <w:uiPriority w:val="99"/>
    <w:semiHidden/>
    <w:unhideWhenUsed/>
    <w:qFormat/>
    <w:rsid w:val="00481298"/>
    <w:pPr>
      <w:spacing w:after="0" w:line="240" w:lineRule="auto"/>
    </w:pPr>
    <w:rPr>
      <w:rFonts w:ascii="Times New Roman" w:hAnsi="Times New Roman" w:cs="Times New Roman"/>
      <w:sz w:val="18"/>
      <w:szCs w:val="18"/>
    </w:rPr>
  </w:style>
  <w:style w:type="paragraph" w:customStyle="1" w:styleId="Intestazioneepidipagina">
    <w:name w:val="Intestazione e piè di pagina"/>
    <w:basedOn w:val="Normal"/>
    <w:qFormat/>
    <w:rsid w:val="00437EC6"/>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paragraph" w:styleId="CommentSubject">
    <w:name w:val="annotation subject"/>
    <w:basedOn w:val="CommentText"/>
    <w:next w:val="CommentText"/>
    <w:link w:val="CommentSubjectChar"/>
    <w:uiPriority w:val="99"/>
    <w:semiHidden/>
    <w:unhideWhenUsed/>
    <w:qFormat/>
    <w:rsid w:val="00481298"/>
    <w:rPr>
      <w:b/>
      <w:bCs/>
    </w:rPr>
  </w:style>
  <w:style w:type="paragraph" w:styleId="Revision">
    <w:name w:val="Revision"/>
    <w:uiPriority w:val="99"/>
    <w:semiHidden/>
    <w:qFormat/>
    <w:rsid w:val="00481298"/>
    <w:rPr>
      <w:lang w:val="it-IT"/>
    </w:rPr>
  </w:style>
  <w:style w:type="paragraph" w:customStyle="1" w:styleId="Contenutocornice">
    <w:name w:val="Contenuto cornice"/>
    <w:basedOn w:val="Normal"/>
    <w:qFormat/>
    <w:rsid w:val="00437EC6"/>
  </w:style>
  <w:style w:type="table" w:styleId="TableGrid">
    <w:name w:val="Table Grid"/>
    <w:basedOn w:val="TableNormal"/>
    <w:uiPriority w:val="59"/>
    <w:rsid w:val="0048129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15F4"/>
    <w:rPr>
      <w:color w:val="0000FF"/>
      <w:u w:val="single"/>
    </w:rPr>
  </w:style>
  <w:style w:type="character" w:styleId="UnresolvedMention">
    <w:name w:val="Unresolved Mention"/>
    <w:basedOn w:val="DefaultParagraphFont"/>
    <w:uiPriority w:val="99"/>
    <w:semiHidden/>
    <w:unhideWhenUsed/>
    <w:rsid w:val="00954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yperlink" Target="https://europass.cedefop.europa.eu/en/resources/european-language-levels-cefr" TargetMode="External"/><Relationship Id="rId3" Type="http://schemas.openxmlformats.org/officeDocument/2006/relationships/settings" Target="settings.xml"/><Relationship Id="rId7" Type="http://schemas.openxmlformats.org/officeDocument/2006/relationships/hyperlink" Target="https://education.ec.europa.eu/education-levels/higher-education/european-student-card-initiative" TargetMode="External"/><Relationship Id="rId12" Type="http://schemas.openxmlformats.org/officeDocument/2006/relationships/hyperlink" Target="https://europa.eu/europa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smus-plus.ec.europa.eu/european-student-card-initiative/help-support/technical" TargetMode="External"/><Relationship Id="rId11" Type="http://schemas.openxmlformats.org/officeDocument/2006/relationships/hyperlink" Target="https://europa.eu/europass/en/diploma-supplement" TargetMode="External"/><Relationship Id="rId5" Type="http://schemas.openxmlformats.org/officeDocument/2006/relationships/hyperlink" Target="mailto:erasmus@nvna.eu" TargetMode="Externa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dc:description/>
  <cp:lastModifiedBy>Teodora Dr. Gandeva</cp:lastModifiedBy>
  <cp:revision>15</cp:revision>
  <cp:lastPrinted>2024-02-26T11:54:00Z</cp:lastPrinted>
  <dcterms:created xsi:type="dcterms:W3CDTF">2025-03-24T13:07:00Z</dcterms:created>
  <dcterms:modified xsi:type="dcterms:W3CDTF">2025-10-24T12:55:00Z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5bfd5e4d-8c94-4c01-82c9-8cf5287e4dd0</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2023-05-05T06:45:08Z</vt:lpwstr>
  </property>
  <property fmtid="{D5CDD505-2E9C-101B-9397-08002B2CF9AE}" pid="8" name="MSIP_Label_6bd9ddd1-4d20-43f6-abfa-fc3c07406f94_SiteId">
    <vt:lpwstr>b24c8b06-522c-46fe-9080-70926f8dddb1</vt:lpwstr>
  </property>
</Properties>
</file>