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C17B2D">
        <w:trPr>
          <w:trHeight w:val="847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0CD7BA3B" w:rsidR="00DF1F94" w:rsidRPr="00D47884" w:rsidRDefault="002D3B2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IT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713A78A1" w:rsidR="00DF1F94" w:rsidRPr="00D47884" w:rsidRDefault="002D3B2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INA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5DC3612C" w:rsidR="00DF1F94" w:rsidRPr="00D47884" w:rsidRDefault="002D3B2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Naval Power Plants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129608D7" w:rsidR="007B4A96" w:rsidRPr="00F56365" w:rsidRDefault="002D3B28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0F7DDC" w14:paraId="0C0961E6" w14:textId="77777777" w:rsidTr="003755FF">
        <w:trPr>
          <w:trHeight w:val="755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7E478DEF" w:rsidR="00DF1F94" w:rsidRPr="00D47884" w:rsidRDefault="002D3B28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5414DD27" w14:textId="2B0DD240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sz w:val="20"/>
                <w:lang w:val="en-GB"/>
              </w:rPr>
              <w:t>PhD degree in Naval Engineering</w:t>
            </w:r>
            <w:r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CD32A45" w14:textId="5183096F" w:rsidR="00DF1F94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sz w:val="20"/>
                <w:lang w:val="en-GB"/>
              </w:rPr>
              <w:t>English: Common European Framework of Reference for Languages (</w:t>
            </w:r>
            <w:proofErr w:type="spellStart"/>
            <w:r w:rsidRPr="002D3B28">
              <w:rPr>
                <w:rFonts w:ascii="Arial" w:hAnsi="Arial" w:cs="Arial"/>
                <w:sz w:val="20"/>
                <w:lang w:val="en-GB"/>
              </w:rPr>
              <w:t>CEFR</w:t>
            </w:r>
            <w:proofErr w:type="spellEnd"/>
            <w:r w:rsidRPr="002D3B28">
              <w:rPr>
                <w:rFonts w:ascii="Arial" w:hAnsi="Arial" w:cs="Arial"/>
                <w:sz w:val="20"/>
                <w:lang w:val="en-GB"/>
              </w:rPr>
              <w:t xml:space="preserve">) Level B2 or NATO </w:t>
            </w:r>
            <w:proofErr w:type="spellStart"/>
            <w:r w:rsidRPr="002D3B28">
              <w:rPr>
                <w:rFonts w:ascii="Arial" w:hAnsi="Arial" w:cs="Arial"/>
                <w:sz w:val="20"/>
                <w:lang w:val="en-GB"/>
              </w:rPr>
              <w:t>STANAG</w:t>
            </w:r>
            <w:proofErr w:type="spellEnd"/>
            <w:r w:rsidRPr="002D3B28">
              <w:rPr>
                <w:rFonts w:ascii="Arial" w:hAnsi="Arial" w:cs="Arial"/>
                <w:sz w:val="20"/>
                <w:lang w:val="en-GB"/>
              </w:rPr>
              <w:t xml:space="preserve"> Level 2+.</w:t>
            </w:r>
          </w:p>
        </w:tc>
      </w:tr>
      <w:tr w:rsidR="00DF1F94" w:rsidRPr="00D47884" w14:paraId="71A77D57" w14:textId="77777777" w:rsidTr="002D3B28">
        <w:trPr>
          <w:trHeight w:val="623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7D6CBCD3" w:rsidR="00DF1F94" w:rsidRPr="00D47884" w:rsidRDefault="002D3B28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2D3B28" w14:paraId="76FB62BF" w14:textId="77777777" w:rsidTr="003755FF">
        <w:trPr>
          <w:trHeight w:val="671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  <w:proofErr w:type="spellEnd"/>
          </w:p>
          <w:p w14:paraId="753D5DE9" w14:textId="56461178" w:rsidR="005E5F81" w:rsidRPr="00D47884" w:rsidRDefault="005E5F81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proofErr w:type="spellEnd"/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79262B80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2D3B28" w:rsidRPr="002D3B28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67030605" w:rsidR="005E5F81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2D3B28" w:rsidRPr="002D3B28">
              <w:rPr>
                <w:rFonts w:ascii="Arial" w:hAnsi="Arial" w:cs="Arial"/>
                <w:sz w:val="20"/>
                <w:lang w:val="en-GB"/>
              </w:rPr>
              <w:t>Employment of weapon/ operating platform/ systems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6D18D076" w:rsidR="005E5F81" w:rsidRPr="00D47884" w:rsidRDefault="005E5F81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2D3B28" w:rsidRPr="002D3B28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318"/>
      </w:tblGrid>
      <w:tr w:rsidR="00DF1F94" w:rsidRPr="00303C14" w14:paraId="3CDC9E7E" w14:textId="77777777" w:rsidTr="00A7601B">
        <w:trPr>
          <w:trHeight w:val="1508"/>
        </w:trPr>
        <w:tc>
          <w:tcPr>
            <w:tcW w:w="3402" w:type="dxa"/>
          </w:tcPr>
          <w:p w14:paraId="46069981" w14:textId="04E4DA94" w:rsidR="00DF1F94" w:rsidRPr="00D47884" w:rsidRDefault="00DF1F94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59C75E" w14:textId="68F018EF" w:rsidR="00DF1F94" w:rsidRPr="002D3B28" w:rsidRDefault="00F45516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67E8C">
              <w:rPr>
                <w:rFonts w:ascii="Arial" w:hAnsi="Arial" w:cs="Arial"/>
                <w:sz w:val="20"/>
                <w:lang w:val="en-GB"/>
              </w:rPr>
              <w:t>English</w:t>
            </w:r>
            <w:r w:rsidRPr="0095072F">
              <w:rPr>
                <w:rFonts w:ascii="Arial" w:hAnsi="Arial" w:cs="Arial"/>
                <w:sz w:val="20"/>
                <w:lang w:val="en-GB"/>
              </w:rPr>
              <w:t>: Common European Framework of Reference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for Languages (</w:t>
            </w:r>
            <w:proofErr w:type="spellStart"/>
            <w:r w:rsidRPr="0095072F">
              <w:rPr>
                <w:rFonts w:ascii="Arial" w:hAnsi="Arial" w:cs="Arial"/>
                <w:sz w:val="20"/>
                <w:lang w:val="en-GB"/>
              </w:rPr>
              <w:t>CEFR</w:t>
            </w:r>
            <w:proofErr w:type="spellEnd"/>
            <w:r w:rsidRPr="0095072F">
              <w:rPr>
                <w:rFonts w:ascii="Arial" w:hAnsi="Arial" w:cs="Arial"/>
                <w:sz w:val="20"/>
                <w:lang w:val="en-GB"/>
              </w:rPr>
              <w:t>) Level B1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 xml:space="preserve">or NATO </w:t>
            </w:r>
            <w:proofErr w:type="spellStart"/>
            <w:r w:rsidRPr="0095072F">
              <w:rPr>
                <w:rFonts w:ascii="Arial" w:hAnsi="Arial" w:cs="Arial"/>
                <w:sz w:val="20"/>
                <w:lang w:val="en-GB"/>
              </w:rPr>
              <w:t>STANAG</w:t>
            </w:r>
            <w:proofErr w:type="spellEnd"/>
            <w:r w:rsidRPr="0095072F">
              <w:rPr>
                <w:rFonts w:ascii="Arial" w:hAnsi="Arial" w:cs="Arial"/>
                <w:sz w:val="20"/>
                <w:lang w:val="en-GB"/>
              </w:rPr>
              <w:t xml:space="preserve"> Level 2.</w:t>
            </w:r>
          </w:p>
        </w:tc>
        <w:tc>
          <w:tcPr>
            <w:tcW w:w="6318" w:type="dxa"/>
            <w:shd w:val="clear" w:color="auto" w:fill="000066"/>
            <w:vAlign w:val="center"/>
          </w:tcPr>
          <w:p w14:paraId="384223B0" w14:textId="77777777" w:rsidR="00DF1F94" w:rsidRPr="00F56365" w:rsidRDefault="00DA4833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4301657E" w14:textId="77777777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2D3B28">
              <w:rPr>
                <w:rFonts w:ascii="Arial" w:hAnsi="Arial" w:cs="Arial"/>
                <w:color w:val="FFFFFF"/>
                <w:sz w:val="20"/>
                <w:lang w:val="en-GB"/>
              </w:rPr>
              <w:t>Technical specifications and design of the marine power plant and propulsion system.</w:t>
            </w:r>
          </w:p>
          <w:p w14:paraId="265F9B7C" w14:textId="5128835D" w:rsidR="00DF1F94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2D3B28">
              <w:rPr>
                <w:rFonts w:ascii="Arial" w:hAnsi="Arial" w:cs="Arial"/>
                <w:color w:val="FFFFFF"/>
                <w:sz w:val="20"/>
                <w:lang w:val="en-GB"/>
              </w:rPr>
              <w:t xml:space="preserve">Effective exploitation of the relevant marine power plant and propulsion </w:t>
            </w:r>
            <w:r w:rsidR="000903FD">
              <w:rPr>
                <w:rFonts w:ascii="Arial" w:hAnsi="Arial" w:cs="Arial"/>
                <w:color w:val="FFFFFF"/>
                <w:sz w:val="20"/>
                <w:lang w:val="en-GB"/>
              </w:rPr>
              <w:t>system,</w:t>
            </w:r>
            <w:r w:rsidRPr="002D3B28">
              <w:rPr>
                <w:rFonts w:ascii="Arial" w:hAnsi="Arial" w:cs="Arial"/>
                <w:color w:val="FFFFFF"/>
                <w:sz w:val="20"/>
                <w:lang w:val="en-GB"/>
              </w:rPr>
              <w:t xml:space="preserve"> with due consideration of safety measures.</w:t>
            </w:r>
          </w:p>
        </w:tc>
      </w:tr>
    </w:tbl>
    <w:p w14:paraId="76B91552" w14:textId="77777777" w:rsidR="00DF1F94" w:rsidRPr="007500FB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8100"/>
      </w:tblGrid>
      <w:tr w:rsidR="00DF1F94" w:rsidRPr="000F7DDC" w14:paraId="75BE75FB" w14:textId="77777777" w:rsidTr="00F45516">
        <w:trPr>
          <w:trHeight w:val="935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1080" w:type="dxa"/>
            <w:vAlign w:val="center"/>
          </w:tcPr>
          <w:p w14:paraId="3B08043A" w14:textId="77777777" w:rsidR="007500FB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Know</w:t>
            </w:r>
            <w:r w:rsidR="007500FB">
              <w:rPr>
                <w:rFonts w:ascii="Arial" w:hAnsi="Arial" w:cs="Arial"/>
                <w:sz w:val="20"/>
                <w:lang w:val="en-GB"/>
              </w:rPr>
              <w:t>-</w:t>
            </w:r>
          </w:p>
          <w:p w14:paraId="3D96EA28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ledge</w:t>
            </w:r>
          </w:p>
        </w:tc>
        <w:tc>
          <w:tcPr>
            <w:tcW w:w="8100" w:type="dxa"/>
            <w:vAlign w:val="center"/>
          </w:tcPr>
          <w:p w14:paraId="03FB8410" w14:textId="1A446D84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sz w:val="20"/>
                <w:lang w:val="en-GB"/>
              </w:rPr>
              <w:t xml:space="preserve">Formulate </w:t>
            </w:r>
            <w:r w:rsidR="000903FD">
              <w:rPr>
                <w:rFonts w:ascii="Arial" w:hAnsi="Arial" w:cs="Arial"/>
                <w:sz w:val="20"/>
                <w:lang w:val="en-GB"/>
              </w:rPr>
              <w:t xml:space="preserve">the </w:t>
            </w:r>
            <w:r w:rsidRPr="002D3B28">
              <w:rPr>
                <w:rFonts w:ascii="Arial" w:hAnsi="Arial" w:cs="Arial"/>
                <w:sz w:val="20"/>
                <w:lang w:val="en-GB"/>
              </w:rPr>
              <w:t>basics of Fluid and Gas Dynamics.</w:t>
            </w:r>
          </w:p>
          <w:p w14:paraId="163B231B" w14:textId="15092067" w:rsidR="00DF1F94" w:rsidRPr="002D3B28" w:rsidRDefault="002D3B28" w:rsidP="002D3B28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sz w:val="20"/>
                <w:lang w:val="en-GB"/>
              </w:rPr>
              <w:t>Perform review of the different types of engines and thrusters, elements and performance of marine propulsion systems, system pipeline and equipment necessary for safe navigation.</w:t>
            </w:r>
          </w:p>
        </w:tc>
      </w:tr>
      <w:tr w:rsidR="00DF1F94" w:rsidRPr="00303C14" w14:paraId="112AA75F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5A10A9C7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Skills</w:t>
            </w:r>
          </w:p>
        </w:tc>
        <w:tc>
          <w:tcPr>
            <w:tcW w:w="8100" w:type="dxa"/>
            <w:vAlign w:val="center"/>
          </w:tcPr>
          <w:p w14:paraId="7DF43BF8" w14:textId="227ED246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sz w:val="20"/>
                <w:lang w:val="en-GB"/>
              </w:rPr>
              <w:t>Analy</w:t>
            </w:r>
            <w:r w:rsidR="00A7601B">
              <w:rPr>
                <w:rFonts w:ascii="Arial" w:hAnsi="Arial" w:cs="Arial"/>
                <w:sz w:val="20"/>
                <w:lang w:val="en-GB"/>
              </w:rPr>
              <w:t>s</w:t>
            </w:r>
            <w:r w:rsidRPr="002D3B28">
              <w:rPr>
                <w:rFonts w:ascii="Arial" w:hAnsi="Arial" w:cs="Arial"/>
                <w:sz w:val="20"/>
                <w:lang w:val="en-GB"/>
              </w:rPr>
              <w:t xml:space="preserve">e ship propulsion systems on different types of ships and calculate </w:t>
            </w:r>
            <w:r w:rsidR="000903FD">
              <w:rPr>
                <w:rFonts w:ascii="Arial" w:hAnsi="Arial" w:cs="Arial"/>
                <w:sz w:val="20"/>
                <w:lang w:val="en-GB"/>
              </w:rPr>
              <w:t>engines'</w:t>
            </w:r>
            <w:r w:rsidRPr="002D3B28">
              <w:rPr>
                <w:rFonts w:ascii="Arial" w:hAnsi="Arial" w:cs="Arial"/>
                <w:sz w:val="20"/>
                <w:lang w:val="en-GB"/>
              </w:rPr>
              <w:t xml:space="preserve"> fuel consumption per hour for different speeds.</w:t>
            </w:r>
          </w:p>
          <w:p w14:paraId="6A13B599" w14:textId="2CA8B3EF" w:rsidR="00DF1F94" w:rsidRPr="002D3B28" w:rsidRDefault="002D3B28" w:rsidP="002D3B28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sz w:val="20"/>
                <w:lang w:val="en-GB"/>
              </w:rPr>
              <w:t>Exploit and maintain different types of engines and propellers (F.P. – C.P.P.).</w:t>
            </w:r>
          </w:p>
        </w:tc>
      </w:tr>
      <w:tr w:rsidR="00DF1F94" w:rsidRPr="00303C14" w14:paraId="704D9859" w14:textId="77777777" w:rsidTr="00F45516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080" w:type="dxa"/>
            <w:vAlign w:val="center"/>
          </w:tcPr>
          <w:p w14:paraId="031E3A85" w14:textId="77777777" w:rsidR="00DF1F94" w:rsidRPr="00D47884" w:rsidRDefault="00DA4833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Respon-sibility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&amp; Autonomy</w:t>
            </w:r>
          </w:p>
        </w:tc>
        <w:tc>
          <w:tcPr>
            <w:tcW w:w="8100" w:type="dxa"/>
            <w:vAlign w:val="center"/>
          </w:tcPr>
          <w:p w14:paraId="7D68D87A" w14:textId="77777777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sz w:val="20"/>
                <w:lang w:val="en-GB"/>
              </w:rPr>
              <w:t xml:space="preserve">Manage propulsion plants autonomously across operational scenarios, maintaining safe engine-room practices and continuity of propulsion/auxiliary services under both routine and degraded conditions. </w:t>
            </w:r>
          </w:p>
          <w:p w14:paraId="55EC9644" w14:textId="641F1136" w:rsidR="00DF1F94" w:rsidRPr="002D3B28" w:rsidRDefault="002D3B28" w:rsidP="002D3B28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sz w:val="20"/>
                <w:lang w:val="en-GB"/>
              </w:rPr>
              <w:t>Assume responsibility for performance- and safety-relevant decisions by monitoring key parameters, optimi</w:t>
            </w:r>
            <w:r w:rsidR="00A7601B">
              <w:rPr>
                <w:rFonts w:ascii="Arial" w:hAnsi="Arial" w:cs="Arial"/>
                <w:sz w:val="20"/>
                <w:lang w:val="en-GB"/>
              </w:rPr>
              <w:t>s</w:t>
            </w:r>
            <w:r w:rsidRPr="002D3B28">
              <w:rPr>
                <w:rFonts w:ascii="Arial" w:hAnsi="Arial" w:cs="Arial"/>
                <w:sz w:val="20"/>
                <w:lang w:val="en-GB"/>
              </w:rPr>
              <w:t>ing operating regimes within technical limits (efficiency/fuel/power), documenting status, and escalating abnormal trends via the chain of command.</w:t>
            </w:r>
          </w:p>
        </w:tc>
      </w:tr>
    </w:tbl>
    <w:p w14:paraId="6BDA92E1" w14:textId="77777777" w:rsidR="00DF1F94" w:rsidRPr="008B1031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16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C17B2D">
        <w:trPr>
          <w:trHeight w:val="901"/>
        </w:trPr>
        <w:tc>
          <w:tcPr>
            <w:tcW w:w="9720" w:type="dxa"/>
            <w:vAlign w:val="center"/>
          </w:tcPr>
          <w:p w14:paraId="3B41A804" w14:textId="77777777" w:rsidR="00DF1F94" w:rsidRDefault="00DF1F94" w:rsidP="00C17B2D">
            <w:pPr>
              <w:tabs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722FEC97" w14:textId="77777777" w:rsidR="00A7601B" w:rsidRPr="00A7601B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b/>
                <w:bCs/>
                <w:sz w:val="20"/>
                <w:lang w:val="en-GB"/>
              </w:rPr>
              <w:t>Observation:</w:t>
            </w:r>
          </w:p>
          <w:p w14:paraId="0CFCC07B" w14:textId="46289EFD" w:rsidR="00A7601B" w:rsidRDefault="002D3B28" w:rsidP="00A7601B">
            <w:pPr>
              <w:numPr>
                <w:ilvl w:val="1"/>
                <w:numId w:val="3"/>
              </w:numPr>
              <w:spacing w:before="60" w:after="60" w:line="240" w:lineRule="auto"/>
              <w:ind w:left="624" w:hanging="284"/>
              <w:rPr>
                <w:rFonts w:ascii="Arial" w:hAnsi="Arial" w:cs="Arial"/>
                <w:sz w:val="20"/>
                <w:lang w:val="en-GB"/>
              </w:rPr>
            </w:pPr>
            <w:r w:rsidRPr="00A7601B">
              <w:rPr>
                <w:rFonts w:ascii="Arial" w:hAnsi="Arial" w:cs="Arial"/>
                <w:sz w:val="20"/>
                <w:lang w:val="en-GB"/>
              </w:rPr>
              <w:t xml:space="preserve">Class time is primarily assigned to lecturing. Educational materials such as slides or videos may be used </w:t>
            </w:r>
            <w:proofErr w:type="gramStart"/>
            <w:r w:rsidRPr="00A7601B">
              <w:rPr>
                <w:rFonts w:ascii="Arial" w:hAnsi="Arial" w:cs="Arial"/>
                <w:sz w:val="20"/>
                <w:lang w:val="en-GB"/>
              </w:rPr>
              <w:t>in order to</w:t>
            </w:r>
            <w:proofErr w:type="gramEnd"/>
            <w:r w:rsidRPr="00A7601B">
              <w:rPr>
                <w:rFonts w:ascii="Arial" w:hAnsi="Arial" w:cs="Arial"/>
                <w:sz w:val="20"/>
                <w:lang w:val="en-GB"/>
              </w:rPr>
              <w:t xml:space="preserve"> illustrate some of the basic points in the lecture</w:t>
            </w:r>
            <w:r w:rsidR="000903FD">
              <w:rPr>
                <w:rFonts w:ascii="Arial" w:hAnsi="Arial" w:cs="Arial"/>
                <w:sz w:val="20"/>
                <w:lang w:val="en-GB"/>
              </w:rPr>
              <w:t>,</w:t>
            </w:r>
            <w:r w:rsidRPr="00A7601B">
              <w:rPr>
                <w:rFonts w:ascii="Arial" w:hAnsi="Arial" w:cs="Arial"/>
                <w:sz w:val="20"/>
                <w:lang w:val="en-GB"/>
              </w:rPr>
              <w:t xml:space="preserve"> </w:t>
            </w:r>
            <w:proofErr w:type="gramStart"/>
            <w:r w:rsidRPr="00A7601B">
              <w:rPr>
                <w:rFonts w:ascii="Arial" w:hAnsi="Arial" w:cs="Arial"/>
                <w:sz w:val="20"/>
                <w:lang w:val="en-GB"/>
              </w:rPr>
              <w:t>in order to</w:t>
            </w:r>
            <w:proofErr w:type="gramEnd"/>
            <w:r w:rsidRPr="00A7601B">
              <w:rPr>
                <w:rFonts w:ascii="Arial" w:hAnsi="Arial" w:cs="Arial"/>
                <w:sz w:val="20"/>
                <w:lang w:val="en-GB"/>
              </w:rPr>
              <w:t xml:space="preserve"> encourage discussions and debates about focus points.</w:t>
            </w:r>
          </w:p>
          <w:p w14:paraId="0EE2177B" w14:textId="4A515E8A" w:rsidR="002D3B28" w:rsidRPr="00A7601B" w:rsidRDefault="002D3B28" w:rsidP="00A7601B">
            <w:pPr>
              <w:numPr>
                <w:ilvl w:val="1"/>
                <w:numId w:val="3"/>
              </w:numPr>
              <w:spacing w:before="60" w:after="60" w:line="240" w:lineRule="auto"/>
              <w:ind w:left="624" w:hanging="284"/>
              <w:rPr>
                <w:rFonts w:ascii="Arial" w:hAnsi="Arial" w:cs="Arial"/>
                <w:sz w:val="20"/>
                <w:lang w:val="en-GB"/>
              </w:rPr>
            </w:pPr>
            <w:r w:rsidRPr="00A7601B">
              <w:rPr>
                <w:rFonts w:ascii="Arial" w:hAnsi="Arial" w:cs="Arial"/>
                <w:sz w:val="20"/>
                <w:lang w:val="en-GB"/>
              </w:rPr>
              <w:t xml:space="preserve">Methods of teaching/lecturing </w:t>
            </w:r>
            <w:proofErr w:type="gramStart"/>
            <w:r w:rsidRPr="00A7601B">
              <w:rPr>
                <w:rFonts w:ascii="Arial" w:hAnsi="Arial" w:cs="Arial"/>
                <w:sz w:val="20"/>
                <w:lang w:val="en-GB"/>
              </w:rPr>
              <w:t>are:</w:t>
            </w:r>
            <w:proofErr w:type="gramEnd"/>
            <w:r w:rsidRPr="00A7601B">
              <w:rPr>
                <w:rFonts w:ascii="Arial" w:hAnsi="Arial" w:cs="Arial"/>
                <w:sz w:val="20"/>
                <w:lang w:val="en-GB"/>
              </w:rPr>
              <w:t xml:space="preserve"> lecturing, heuristic conversation, explanation, discussions/debates, case study, </w:t>
            </w:r>
            <w:r w:rsidR="000903FD">
              <w:rPr>
                <w:rFonts w:ascii="Arial" w:hAnsi="Arial" w:cs="Arial"/>
                <w:sz w:val="20"/>
                <w:lang w:val="en-GB"/>
              </w:rPr>
              <w:t xml:space="preserve">and </w:t>
            </w:r>
            <w:r w:rsidRPr="00A7601B">
              <w:rPr>
                <w:rFonts w:ascii="Arial" w:hAnsi="Arial" w:cs="Arial"/>
                <w:sz w:val="20"/>
                <w:lang w:val="en-GB"/>
              </w:rPr>
              <w:t xml:space="preserve">simulation of situations. </w:t>
            </w:r>
          </w:p>
          <w:p w14:paraId="12AB8E2C" w14:textId="3F006AC0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b/>
                <w:bCs/>
                <w:sz w:val="20"/>
                <w:lang w:val="en-GB"/>
              </w:rPr>
              <w:t>Tests:</w:t>
            </w:r>
            <w:r w:rsidRPr="002D3B28">
              <w:rPr>
                <w:rFonts w:ascii="Arial" w:hAnsi="Arial" w:cs="Arial"/>
                <w:sz w:val="20"/>
                <w:lang w:val="en-GB"/>
              </w:rPr>
              <w:t xml:space="preserve"> final exam (written test).</w:t>
            </w:r>
          </w:p>
          <w:p w14:paraId="454B81CC" w14:textId="1358C539" w:rsidR="00DF2906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rPr>
                <w:rFonts w:ascii="Arial" w:hAnsi="Arial" w:cs="Arial"/>
                <w:sz w:val="20"/>
                <w:lang w:val="en-GB"/>
              </w:rPr>
            </w:pPr>
            <w:r w:rsidRPr="002D3B28">
              <w:rPr>
                <w:rFonts w:ascii="Arial" w:hAnsi="Arial" w:cs="Arial"/>
                <w:b/>
                <w:bCs/>
                <w:sz w:val="20"/>
                <w:lang w:val="en-GB"/>
              </w:rPr>
              <w:t>Evaluation:</w:t>
            </w:r>
            <w:r w:rsidRPr="002D3B28">
              <w:rPr>
                <w:rFonts w:ascii="Arial" w:hAnsi="Arial" w:cs="Arial"/>
                <w:sz w:val="20"/>
                <w:lang w:val="en-GB"/>
              </w:rPr>
              <w:t xml:space="preserve"> the final exam will consist in examination based on a multiple-choice test and applications of the taught subject.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1275"/>
        <w:gridCol w:w="5751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F14AEF">
        <w:trPr>
          <w:trHeight w:val="504"/>
        </w:trPr>
        <w:tc>
          <w:tcPr>
            <w:tcW w:w="2694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7F52C00" w14:textId="166699A0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proofErr w:type="spellStart"/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proofErr w:type="spellEnd"/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mended </w:t>
            </w:r>
            <w:proofErr w:type="spellStart"/>
            <w:r w:rsidRPr="00A6014E">
              <w:rPr>
                <w:rFonts w:ascii="Arial" w:hAnsi="Arial" w:cs="Arial"/>
                <w:b/>
                <w:sz w:val="18"/>
                <w:lang w:val="en-GB"/>
              </w:rPr>
              <w:t>WH</w:t>
            </w:r>
            <w:proofErr w:type="spellEnd"/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5751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2D3B28" w:rsidRPr="002D3B28" w14:paraId="24ECA5AC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555FD885" w14:textId="6026D5F4" w:rsidR="002D3B28" w:rsidRPr="00774106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Ship propulsion systems</w:t>
            </w:r>
          </w:p>
        </w:tc>
        <w:tc>
          <w:tcPr>
            <w:tcW w:w="1275" w:type="dxa"/>
            <w:vAlign w:val="center"/>
          </w:tcPr>
          <w:p w14:paraId="590237C3" w14:textId="033D7766" w:rsidR="002D3B28" w:rsidRPr="00774106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751" w:type="dxa"/>
            <w:vAlign w:val="center"/>
          </w:tcPr>
          <w:p w14:paraId="63AA8EF5" w14:textId="128914CE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Layout, Engines, Gears, Bearings, Seals, Shafts, Propeller, Diesel- Electric systems, Auxiliary systems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9002087" w14:textId="41F942EB" w:rsidR="002D3B28" w:rsidRPr="006214E5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Terminology and definitions for main ship propulsion systems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2D3B28" w:rsidRPr="002D3B28" w14:paraId="4BDA6B38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259C8E07" w14:textId="6B41692A" w:rsidR="002D3B28" w:rsidRPr="00774106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Thermodynamics of combustion engines</w:t>
            </w:r>
          </w:p>
        </w:tc>
        <w:tc>
          <w:tcPr>
            <w:tcW w:w="1275" w:type="dxa"/>
            <w:vAlign w:val="center"/>
          </w:tcPr>
          <w:p w14:paraId="02017485" w14:textId="681A3C66" w:rsidR="002D3B28" w:rsidRPr="00774106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751" w:type="dxa"/>
            <w:vAlign w:val="center"/>
          </w:tcPr>
          <w:p w14:paraId="1CA36E55" w14:textId="3B5EE162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Ideal Thermodynamic Cycles and Actual Cycles (Rankine, Brayton, Diesel)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E10214C" w14:textId="7629611E" w:rsidR="002D3B28" w:rsidRPr="006214E5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 xml:space="preserve">Calculation and measurement methods for engine power output, fuel consumption, heat exchange, temperatures, pressures, flows, speed, </w:t>
            </w:r>
            <w:r w:rsidR="000903FD">
              <w:rPr>
                <w:rFonts w:ascii="Arial" w:hAnsi="Arial" w:cs="Arial"/>
                <w:sz w:val="18"/>
                <w:lang w:val="en-GB"/>
              </w:rPr>
              <w:t xml:space="preserve">and </w:t>
            </w:r>
            <w:r w:rsidRPr="002D3B28">
              <w:rPr>
                <w:rFonts w:ascii="Arial" w:hAnsi="Arial" w:cs="Arial"/>
                <w:sz w:val="18"/>
                <w:lang w:val="en-GB"/>
              </w:rPr>
              <w:t>exhaust gas composition</w:t>
            </w:r>
          </w:p>
        </w:tc>
      </w:tr>
      <w:tr w:rsidR="002D3B28" w:rsidRPr="002D3B28" w14:paraId="243F3F2D" w14:textId="77777777" w:rsidTr="00F14AEF">
        <w:trPr>
          <w:trHeight w:val="618"/>
        </w:trPr>
        <w:tc>
          <w:tcPr>
            <w:tcW w:w="2694" w:type="dxa"/>
            <w:vAlign w:val="center"/>
          </w:tcPr>
          <w:p w14:paraId="15500F66" w14:textId="260391F7" w:rsidR="002D3B28" w:rsidRPr="00774106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Combined Propulsion Plants</w:t>
            </w:r>
          </w:p>
        </w:tc>
        <w:tc>
          <w:tcPr>
            <w:tcW w:w="1275" w:type="dxa"/>
            <w:vAlign w:val="center"/>
          </w:tcPr>
          <w:p w14:paraId="3B6B7D8B" w14:textId="518C05AC" w:rsidR="002D3B28" w:rsidRPr="00774106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5751" w:type="dxa"/>
            <w:vAlign w:val="center"/>
          </w:tcPr>
          <w:p w14:paraId="34CC8D97" w14:textId="1002CF3D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General overview: Gas turbines. Electric motors. 2</w:t>
            </w:r>
            <w:r w:rsidR="000903FD">
              <w:rPr>
                <w:rFonts w:ascii="Arial" w:hAnsi="Arial" w:cs="Arial"/>
                <w:sz w:val="18"/>
                <w:lang w:val="en-GB"/>
              </w:rPr>
              <w:t>-</w:t>
            </w:r>
            <w:r w:rsidRPr="002D3B28">
              <w:rPr>
                <w:rFonts w:ascii="Arial" w:hAnsi="Arial" w:cs="Arial"/>
                <w:sz w:val="18"/>
                <w:lang w:val="en-GB"/>
              </w:rPr>
              <w:t xml:space="preserve">stroke and </w:t>
            </w:r>
            <w:r w:rsidR="000903FD">
              <w:rPr>
                <w:rFonts w:ascii="Arial" w:hAnsi="Arial" w:cs="Arial"/>
                <w:sz w:val="18"/>
                <w:lang w:val="en-GB"/>
              </w:rPr>
              <w:t>4-stroke</w:t>
            </w:r>
            <w:r w:rsidRPr="002D3B28">
              <w:rPr>
                <w:rFonts w:ascii="Arial" w:hAnsi="Arial" w:cs="Arial"/>
                <w:sz w:val="18"/>
                <w:lang w:val="en-GB"/>
              </w:rPr>
              <w:t xml:space="preserve"> </w:t>
            </w:r>
            <w:r w:rsidR="000903FD">
              <w:rPr>
                <w:rFonts w:ascii="Arial" w:hAnsi="Arial" w:cs="Arial"/>
                <w:sz w:val="18"/>
                <w:lang w:val="en-GB"/>
              </w:rPr>
              <w:t>diesel</w:t>
            </w:r>
            <w:r w:rsidRPr="002D3B28">
              <w:rPr>
                <w:rFonts w:ascii="Arial" w:hAnsi="Arial" w:cs="Arial"/>
                <w:sz w:val="18"/>
                <w:lang w:val="en-GB"/>
              </w:rPr>
              <w:t xml:space="preserve"> engines. Nomenclature. Layout. </w:t>
            </w:r>
          </w:p>
          <w:p w14:paraId="3A6DE036" w14:textId="7105876C" w:rsidR="002D3B28" w:rsidRPr="006214E5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 xml:space="preserve">Redundancy and </w:t>
            </w:r>
            <w:r w:rsidR="000903FD">
              <w:rPr>
                <w:rFonts w:ascii="Arial" w:hAnsi="Arial" w:cs="Arial"/>
                <w:sz w:val="18"/>
                <w:lang w:val="en-GB"/>
              </w:rPr>
              <w:t>downgraded</w:t>
            </w:r>
            <w:r w:rsidRPr="002D3B28">
              <w:rPr>
                <w:rFonts w:ascii="Arial" w:hAnsi="Arial" w:cs="Arial"/>
                <w:sz w:val="18"/>
                <w:lang w:val="en-GB"/>
              </w:rPr>
              <w:t xml:space="preserve"> conduct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2D3B28" w:rsidRPr="000F7DDC" w14:paraId="7CDA8539" w14:textId="77777777" w:rsidTr="00F14AEF">
        <w:trPr>
          <w:trHeight w:val="619"/>
        </w:trPr>
        <w:tc>
          <w:tcPr>
            <w:tcW w:w="2694" w:type="dxa"/>
            <w:vAlign w:val="center"/>
          </w:tcPr>
          <w:p w14:paraId="296766BC" w14:textId="4F4D69EE" w:rsidR="002D3B28" w:rsidRPr="00774106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Safety and Enviro</w:t>
            </w:r>
            <w:r w:rsidR="00A7601B">
              <w:rPr>
                <w:rFonts w:ascii="Arial" w:hAnsi="Arial" w:cs="Arial"/>
                <w:color w:val="000000"/>
                <w:sz w:val="18"/>
                <w:lang w:val="en-GB"/>
              </w:rPr>
              <w:t>n</w:t>
            </w: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mental</w:t>
            </w:r>
          </w:p>
        </w:tc>
        <w:tc>
          <w:tcPr>
            <w:tcW w:w="1275" w:type="dxa"/>
            <w:vAlign w:val="center"/>
          </w:tcPr>
          <w:p w14:paraId="7EDCF569" w14:textId="03C2888E" w:rsidR="002D3B28" w:rsidRPr="00774106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5</w:t>
            </w:r>
          </w:p>
        </w:tc>
        <w:tc>
          <w:tcPr>
            <w:tcW w:w="5751" w:type="dxa"/>
            <w:vAlign w:val="center"/>
          </w:tcPr>
          <w:p w14:paraId="64AA7FB7" w14:textId="0FA5B94E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Safety in Engine Room (fire hazard, crankcase explosion)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BF2851D" w14:textId="00F69B05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Marine fuels and emissions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1E9B07C" w14:textId="31395ECD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Exhaust emissions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19E9C2F" w14:textId="0966362F" w:rsidR="002D3B28" w:rsidRPr="006214E5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Energy Efficiency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A059EF" w:rsidRPr="00F56365" w14:paraId="60785D22" w14:textId="77777777" w:rsidTr="00F14AEF">
        <w:trPr>
          <w:trHeight w:val="507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F14A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Total </w:t>
            </w:r>
            <w:proofErr w:type="spellStart"/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WH</w:t>
            </w:r>
            <w:proofErr w:type="spellEnd"/>
          </w:p>
          <w:p w14:paraId="49AB5778" w14:textId="7669D9ED" w:rsidR="00A059EF" w:rsidRPr="00F56365" w:rsidRDefault="00F14A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2F46BD9C" w:rsidR="00A059EF" w:rsidRPr="00F56365" w:rsidRDefault="002D3B2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23</w:t>
            </w:r>
          </w:p>
        </w:tc>
        <w:tc>
          <w:tcPr>
            <w:tcW w:w="5751" w:type="dxa"/>
            <w:vAlign w:val="center"/>
          </w:tcPr>
          <w:p w14:paraId="48AE4420" w14:textId="77777777" w:rsidR="00A059EF" w:rsidRPr="00F56365" w:rsidRDefault="00A059EF" w:rsidP="00C17B2D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  <w:tr w:rsidR="00767781" w:rsidRPr="002D3B28" w14:paraId="1CA2EAF4" w14:textId="77777777" w:rsidTr="00F14AEF">
        <w:trPr>
          <w:trHeight w:val="415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67781" w:rsidRPr="00A6014E" w:rsidRDefault="00767781" w:rsidP="00C17B2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Additional hours (</w:t>
            </w:r>
            <w:proofErr w:type="spellStart"/>
            <w:r w:rsidRPr="00A6014E">
              <w:rPr>
                <w:rFonts w:ascii="Arial" w:hAnsi="Arial" w:cs="Arial"/>
                <w:b/>
                <w:sz w:val="18"/>
                <w:lang w:val="en-GB"/>
              </w:rPr>
              <w:t>WH</w:t>
            </w:r>
            <w:proofErr w:type="spellEnd"/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) to increase </w:t>
            </w:r>
            <w:r w:rsidR="00D16D86"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 w:rsidR="00C17B2D"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</w:t>
            </w:r>
            <w:r w:rsidR="00F45516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</w:tr>
      <w:tr w:rsidR="002D3B28" w:rsidRPr="002D3B28" w14:paraId="3EFB7652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2CF4AFA2" w14:textId="5425ED79" w:rsidR="002D3B28" w:rsidRPr="006214E5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275" w:type="dxa"/>
            <w:vAlign w:val="center"/>
          </w:tcPr>
          <w:p w14:paraId="42029D70" w14:textId="771BB51A" w:rsidR="002D3B28" w:rsidRPr="002D3B28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25</w:t>
            </w:r>
          </w:p>
        </w:tc>
        <w:tc>
          <w:tcPr>
            <w:tcW w:w="5751" w:type="dxa"/>
            <w:vAlign w:val="center"/>
          </w:tcPr>
          <w:p w14:paraId="2C100B0E" w14:textId="77777777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 xml:space="preserve">The guidelines on Naval power </w:t>
            </w:r>
            <w:proofErr w:type="gramStart"/>
            <w:r w:rsidRPr="002D3B28">
              <w:rPr>
                <w:rFonts w:ascii="Arial" w:hAnsi="Arial" w:cs="Arial"/>
                <w:sz w:val="18"/>
                <w:lang w:val="en-GB"/>
              </w:rPr>
              <w:t>plants;</w:t>
            </w:r>
            <w:proofErr w:type="gramEnd"/>
          </w:p>
          <w:p w14:paraId="7E84D706" w14:textId="4630FEF2" w:rsidR="002D3B28" w:rsidRPr="002D3B28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IMO/</w:t>
            </w:r>
            <w:proofErr w:type="spellStart"/>
            <w:r w:rsidRPr="002D3B28">
              <w:rPr>
                <w:rFonts w:ascii="Arial" w:hAnsi="Arial" w:cs="Arial"/>
                <w:sz w:val="18"/>
                <w:lang w:val="en-GB"/>
              </w:rPr>
              <w:t>STCW</w:t>
            </w:r>
            <w:proofErr w:type="spellEnd"/>
            <w:r w:rsidRPr="002D3B28">
              <w:rPr>
                <w:rFonts w:ascii="Arial" w:hAnsi="Arial" w:cs="Arial"/>
                <w:sz w:val="18"/>
                <w:lang w:val="en-GB"/>
              </w:rPr>
              <w:t xml:space="preserve"> rules and regulations for engine </w:t>
            </w:r>
            <w:r w:rsidR="000903FD">
              <w:rPr>
                <w:rFonts w:ascii="Arial" w:hAnsi="Arial" w:cs="Arial"/>
                <w:sz w:val="18"/>
                <w:lang w:val="en-GB"/>
              </w:rPr>
              <w:t>watch-</w:t>
            </w:r>
            <w:proofErr w:type="gramStart"/>
            <w:r w:rsidR="000903FD">
              <w:rPr>
                <w:rFonts w:ascii="Arial" w:hAnsi="Arial" w:cs="Arial"/>
                <w:sz w:val="18"/>
                <w:lang w:val="en-GB"/>
              </w:rPr>
              <w:t>keeping</w:t>
            </w:r>
            <w:r w:rsidRPr="002D3B28">
              <w:rPr>
                <w:rFonts w:ascii="Arial" w:hAnsi="Arial" w:cs="Arial"/>
                <w:sz w:val="18"/>
                <w:lang w:val="en-GB"/>
              </w:rPr>
              <w:t>;</w:t>
            </w:r>
            <w:proofErr w:type="gramEnd"/>
          </w:p>
          <w:p w14:paraId="795EA561" w14:textId="4939F132" w:rsidR="002D3B28" w:rsidRPr="00A6014E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NATO rules and regulations for naval operations in ETO service.</w:t>
            </w:r>
          </w:p>
        </w:tc>
      </w:tr>
      <w:tr w:rsidR="002D3B28" w:rsidRPr="002D3B28" w14:paraId="45504D7F" w14:textId="77777777" w:rsidTr="00F14AEF">
        <w:trPr>
          <w:trHeight w:val="471"/>
        </w:trPr>
        <w:tc>
          <w:tcPr>
            <w:tcW w:w="2694" w:type="dxa"/>
            <w:vAlign w:val="center"/>
          </w:tcPr>
          <w:p w14:paraId="5699253D" w14:textId="1489C10F" w:rsidR="002D3B28" w:rsidRPr="00A6014E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 / evaluation / assessment</w:t>
            </w:r>
          </w:p>
        </w:tc>
        <w:tc>
          <w:tcPr>
            <w:tcW w:w="1275" w:type="dxa"/>
            <w:vAlign w:val="center"/>
          </w:tcPr>
          <w:p w14:paraId="4C366868" w14:textId="780A9037" w:rsidR="002D3B28" w:rsidRDefault="002D3B28" w:rsidP="002D3B2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2D3B28"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5751" w:type="dxa"/>
            <w:vAlign w:val="center"/>
          </w:tcPr>
          <w:p w14:paraId="5E50300D" w14:textId="4802D960" w:rsidR="002D3B28" w:rsidRPr="00A6014E" w:rsidRDefault="002D3B28" w:rsidP="002D3B28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2D3B28">
              <w:rPr>
                <w:rFonts w:ascii="Arial" w:hAnsi="Arial" w:cs="Arial"/>
                <w:sz w:val="18"/>
                <w:lang w:val="en-GB"/>
              </w:rPr>
              <w:t>Students’ evaluation</w:t>
            </w:r>
          </w:p>
        </w:tc>
      </w:tr>
      <w:tr w:rsidR="00767781" w:rsidRPr="002D3B28" w14:paraId="62009B5A" w14:textId="77777777" w:rsidTr="00F14AEF">
        <w:trPr>
          <w:trHeight w:val="688"/>
        </w:trPr>
        <w:tc>
          <w:tcPr>
            <w:tcW w:w="2694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F1F94" w:rsidRPr="00F56365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</w:t>
            </w:r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</w:t>
            </w:r>
            <w:proofErr w:type="spellStart"/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WH</w:t>
            </w:r>
            <w:proofErr w:type="spellEnd"/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7BDBA78D" w:rsidR="00DF1F94" w:rsidRPr="00F56365" w:rsidRDefault="002D3B28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5751" w:type="dxa"/>
            <w:vAlign w:val="center"/>
          </w:tcPr>
          <w:p w14:paraId="67FCA2DB" w14:textId="60B17236" w:rsidR="006C387C" w:rsidRPr="00814095" w:rsidRDefault="005243A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</w:t>
            </w:r>
            <w:r w:rsidR="000903FD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</w:t>
            </w: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6C7807D5" w14:textId="77777777" w:rsidR="00603EF7" w:rsidRPr="00814095" w:rsidRDefault="00603EF7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3D15EC1" w14:textId="77777777" w:rsidR="00603EF7" w:rsidRDefault="00603EF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>B1,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B2,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>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Levels</w:t>
      </w:r>
    </w:p>
    <w:p w14:paraId="222CED01" w14:textId="77777777" w:rsidR="00603EF7" w:rsidRDefault="00603EF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308CFF81" w14:textId="77777777" w:rsidR="00603EF7" w:rsidRDefault="00603EF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CEFR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2C32BDEC" w14:textId="77777777" w:rsidR="00603EF7" w:rsidRDefault="00603EF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31ACDA35" w14:textId="77777777" w:rsidR="00603EF7" w:rsidRDefault="00603EF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4F3BE411" w14:textId="77777777" w:rsidR="00603EF7" w:rsidRDefault="00603EF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47A93E96" w14:textId="77777777" w:rsidR="00603EF7" w:rsidRDefault="00603EF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IT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Italy</w:t>
      </w:r>
    </w:p>
    <w:p w14:paraId="42D2D53C" w14:textId="77777777" w:rsidR="00603EF7" w:rsidRDefault="00603EF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2D4B4959" w14:textId="01A1276F" w:rsidR="00603EF7" w:rsidRDefault="00603EF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STANAG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0903FD">
        <w:rPr>
          <w:rFonts w:ascii="Arial" w:hAnsi="Arial" w:cs="Arial"/>
          <w:color w:val="000000"/>
          <w:sz w:val="22"/>
          <w:szCs w:val="22"/>
          <w:lang w:val="en-GB"/>
        </w:rPr>
        <w:t>Standardisation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Agreement</w:t>
      </w:r>
    </w:p>
    <w:p w14:paraId="3C499A0C" w14:textId="77777777" w:rsidR="00603EF7" w:rsidRDefault="00603EF7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WH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sectPr w:rsidR="00603EF7" w:rsidSect="009C2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F05F" w14:textId="77777777" w:rsidR="00413559" w:rsidRDefault="00413559">
      <w:r>
        <w:separator/>
      </w:r>
    </w:p>
  </w:endnote>
  <w:endnote w:type="continuationSeparator" w:id="0">
    <w:p w14:paraId="4AD2C9D1" w14:textId="77777777" w:rsidR="00413559" w:rsidRDefault="0041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AC70" w14:textId="77777777" w:rsidR="00237B49" w:rsidRDefault="00237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178E" w14:textId="77777777" w:rsidR="00A038E4" w:rsidRPr="005243A6" w:rsidRDefault="00A038E4" w:rsidP="00E41F19">
    <w:pPr>
      <w:pStyle w:val="Footer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  <w:p w14:paraId="5FCB5884" w14:textId="7E5DD886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proofErr w:type="spellStart"/>
    <w:r w:rsidR="00603EF7" w:rsidRPr="00603EF7">
      <w:rPr>
        <w:rFonts w:ascii="Arial" w:hAnsi="Arial" w:cs="Arial"/>
        <w:sz w:val="14"/>
        <w:szCs w:val="16"/>
        <w:lang w:val="en-GB"/>
      </w:rPr>
      <w:t>CAPT</w:t>
    </w:r>
    <w:proofErr w:type="spellEnd"/>
    <w:r w:rsidR="00603EF7" w:rsidRPr="00603EF7">
      <w:rPr>
        <w:rFonts w:ascii="Arial" w:hAnsi="Arial" w:cs="Arial"/>
        <w:sz w:val="14"/>
        <w:szCs w:val="16"/>
        <w:lang w:val="en-GB"/>
      </w:rPr>
      <w:t xml:space="preserve"> (N) </w:t>
    </w:r>
    <w:proofErr w:type="spellStart"/>
    <w:r w:rsidR="00603EF7" w:rsidRPr="00603EF7">
      <w:rPr>
        <w:rFonts w:ascii="Arial" w:hAnsi="Arial" w:cs="Arial"/>
        <w:sz w:val="14"/>
        <w:szCs w:val="16"/>
        <w:lang w:val="en-GB"/>
      </w:rPr>
      <w:t>Nedko</w:t>
    </w:r>
    <w:proofErr w:type="spellEnd"/>
    <w:r w:rsidR="00603EF7" w:rsidRPr="00603EF7">
      <w:rPr>
        <w:rFonts w:ascii="Arial" w:hAnsi="Arial" w:cs="Arial"/>
        <w:sz w:val="14"/>
        <w:szCs w:val="16"/>
        <w:lang w:val="en-GB"/>
      </w:rPr>
      <w:t xml:space="preserve"> Dimitrov / Chairman LoD</w:t>
    </w:r>
    <w:r w:rsidR="00603EF7">
      <w:rPr>
        <w:rFonts w:ascii="Arial" w:hAnsi="Arial" w:cs="Arial"/>
        <w:sz w:val="14"/>
        <w:szCs w:val="16"/>
        <w:lang w:val="en-GB"/>
      </w:rPr>
      <w:t>-0</w:t>
    </w:r>
    <w:r w:rsidR="00603EF7" w:rsidRPr="00603EF7">
      <w:rPr>
        <w:rFonts w:ascii="Arial" w:hAnsi="Arial" w:cs="Arial"/>
        <w:sz w:val="14"/>
        <w:szCs w:val="16"/>
        <w:lang w:val="en-GB"/>
      </w:rPr>
      <w:t>2</w:t>
    </w:r>
    <w:r w:rsidR="00603EF7"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603EF7">
      <w:rPr>
        <w:rFonts w:ascii="Arial" w:hAnsi="Arial" w:cs="Arial"/>
        <w:sz w:val="14"/>
        <w:szCs w:val="16"/>
        <w:lang w:val="en-GB"/>
      </w:rPr>
      <w:t>01 09 2025</w:t>
    </w:r>
  </w:p>
  <w:p w14:paraId="170F9719" w14:textId="6CEC0FF6" w:rsidR="00FA1ED3" w:rsidRDefault="007A69F1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603EF7" w:rsidRPr="00603EF7">
      <w:rPr>
        <w:rFonts w:ascii="Arial" w:hAnsi="Arial" w:cs="Arial"/>
        <w:sz w:val="14"/>
        <w:szCs w:val="16"/>
        <w:lang w:val="en-GB"/>
      </w:rPr>
      <w:t>Col. Catalin Popa / Chairman LoD</w:t>
    </w:r>
    <w:r w:rsidR="00603EF7">
      <w:rPr>
        <w:rFonts w:ascii="Arial" w:hAnsi="Arial" w:cs="Arial"/>
        <w:sz w:val="14"/>
        <w:szCs w:val="16"/>
        <w:lang w:val="en-GB"/>
      </w:rPr>
      <w:t>-11</w:t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603EF7">
      <w:rPr>
        <w:rFonts w:ascii="Arial" w:hAnsi="Arial" w:cs="Arial"/>
        <w:sz w:val="14"/>
        <w:szCs w:val="16"/>
        <w:lang w:val="en-GB"/>
      </w:rPr>
      <w:t>03 02 2026</w:t>
    </w:r>
  </w:p>
  <w:p w14:paraId="23E6D9ED" w14:textId="6DD2D769" w:rsidR="002D3B28" w:rsidRDefault="002D3B28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1E98090E" w14:textId="77777777" w:rsidR="000903FD" w:rsidRDefault="000903FD" w:rsidP="000903FD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Assoc. Prof. Nikolaos Karadimas, Chairman LoD-08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13 02 2026</w:t>
    </w:r>
  </w:p>
  <w:p w14:paraId="4C245713" w14:textId="77777777" w:rsidR="00814095" w:rsidRPr="005243A6" w:rsidRDefault="0081409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0E27" w14:textId="77777777" w:rsidR="00237B49" w:rsidRDefault="0023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6444" w14:textId="77777777" w:rsidR="00413559" w:rsidRDefault="00413559">
      <w:r>
        <w:separator/>
      </w:r>
    </w:p>
  </w:footnote>
  <w:footnote w:type="continuationSeparator" w:id="0">
    <w:p w14:paraId="608B4994" w14:textId="77777777" w:rsidR="00413559" w:rsidRDefault="0041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D7FC2" w14:textId="77777777" w:rsidR="00237B49" w:rsidRDefault="00237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7C8F7249" w14:textId="062CD48F" w:rsidR="00237B49" w:rsidRPr="00237B49" w:rsidRDefault="00237B49" w:rsidP="00237B49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237B49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237B49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ESDC/2026/11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4</w:t>
                          </w:r>
                        </w:p>
                        <w:p w14:paraId="26204598" w14:textId="77777777" w:rsidR="00237B49" w:rsidRPr="00237B49" w:rsidRDefault="00237B49" w:rsidP="00237B49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237B49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Date: </w:t>
                          </w:r>
                          <w:r w:rsidRPr="00237B49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18/02/2026</w:t>
                          </w:r>
                        </w:p>
                        <w:p w14:paraId="3F1AA16D" w14:textId="77777777" w:rsidR="00237B49" w:rsidRPr="00237B49" w:rsidRDefault="00237B49" w:rsidP="00237B49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237B49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Origin: </w:t>
                          </w:r>
                          <w:r w:rsidRPr="00237B49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 Secretariat</w:t>
                          </w:r>
                        </w:p>
                        <w:p w14:paraId="7DC71B8E" w14:textId="6F286AA0" w:rsidR="00F76DA1" w:rsidRPr="00593648" w:rsidRDefault="00F76DA1" w:rsidP="00237B49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7C8F7249" w14:textId="062CD48F" w:rsidR="00237B49" w:rsidRPr="00237B49" w:rsidRDefault="00237B49" w:rsidP="00237B49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237B49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237B49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ESDC/2026/11</w:t>
                    </w:r>
                    <w:r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4</w:t>
                    </w:r>
                  </w:p>
                  <w:p w14:paraId="26204598" w14:textId="77777777" w:rsidR="00237B49" w:rsidRPr="00237B49" w:rsidRDefault="00237B49" w:rsidP="00237B49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237B49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Date: </w:t>
                    </w:r>
                    <w:r w:rsidRPr="00237B49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18/02/2026</w:t>
                    </w:r>
                  </w:p>
                  <w:p w14:paraId="3F1AA16D" w14:textId="77777777" w:rsidR="00237B49" w:rsidRPr="00237B49" w:rsidRDefault="00237B49" w:rsidP="00237B49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237B49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Origin: </w:t>
                    </w:r>
                    <w:r w:rsidRPr="00237B49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 Secretariat</w:t>
                    </w:r>
                  </w:p>
                  <w:p w14:paraId="7DC71B8E" w14:textId="6F286AA0" w:rsidR="00F76DA1" w:rsidRPr="00593648" w:rsidRDefault="00F76DA1" w:rsidP="00237B49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36D887CF" w:rsidR="002334DB" w:rsidRPr="007B4A96" w:rsidRDefault="002D3B28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Naval Power Plants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C735" w14:textId="77777777" w:rsidR="00237B49" w:rsidRDefault="00237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811"/>
    <w:multiLevelType w:val="multilevel"/>
    <w:tmpl w:val="953816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6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C755C"/>
    <w:multiLevelType w:val="hybridMultilevel"/>
    <w:tmpl w:val="49989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19" w15:restartNumberingAfterBreak="0">
    <w:nsid w:val="513702CE"/>
    <w:multiLevelType w:val="hybridMultilevel"/>
    <w:tmpl w:val="7E6A4588"/>
    <w:lvl w:ilvl="0" w:tplc="AE3492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8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9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5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046774">
    <w:abstractNumId w:val="4"/>
  </w:num>
  <w:num w:numId="2" w16cid:durableId="340279550">
    <w:abstractNumId w:val="4"/>
  </w:num>
  <w:num w:numId="3" w16cid:durableId="1550068291">
    <w:abstractNumId w:val="11"/>
  </w:num>
  <w:num w:numId="4" w16cid:durableId="1064180703">
    <w:abstractNumId w:val="35"/>
  </w:num>
  <w:num w:numId="5" w16cid:durableId="1367676432">
    <w:abstractNumId w:val="17"/>
  </w:num>
  <w:num w:numId="6" w16cid:durableId="69861580">
    <w:abstractNumId w:val="12"/>
  </w:num>
  <w:num w:numId="7" w16cid:durableId="182016270">
    <w:abstractNumId w:val="2"/>
  </w:num>
  <w:num w:numId="8" w16cid:durableId="2090033439">
    <w:abstractNumId w:val="31"/>
  </w:num>
  <w:num w:numId="9" w16cid:durableId="458844978">
    <w:abstractNumId w:val="13"/>
  </w:num>
  <w:num w:numId="10" w16cid:durableId="232549963">
    <w:abstractNumId w:val="23"/>
  </w:num>
  <w:num w:numId="11" w16cid:durableId="1452237545">
    <w:abstractNumId w:val="32"/>
  </w:num>
  <w:num w:numId="12" w16cid:durableId="1009942331">
    <w:abstractNumId w:val="7"/>
  </w:num>
  <w:num w:numId="13" w16cid:durableId="859977543">
    <w:abstractNumId w:val="24"/>
  </w:num>
  <w:num w:numId="14" w16cid:durableId="1175262605">
    <w:abstractNumId w:val="16"/>
  </w:num>
  <w:num w:numId="15" w16cid:durableId="239948096">
    <w:abstractNumId w:val="26"/>
  </w:num>
  <w:num w:numId="16" w16cid:durableId="2060931479">
    <w:abstractNumId w:val="8"/>
  </w:num>
  <w:num w:numId="17" w16cid:durableId="1111054093">
    <w:abstractNumId w:val="9"/>
  </w:num>
  <w:num w:numId="18" w16cid:durableId="697388455">
    <w:abstractNumId w:val="29"/>
  </w:num>
  <w:num w:numId="19" w16cid:durableId="528837675">
    <w:abstractNumId w:val="21"/>
  </w:num>
  <w:num w:numId="20" w16cid:durableId="216864269">
    <w:abstractNumId w:val="25"/>
  </w:num>
  <w:num w:numId="21" w16cid:durableId="1502623975">
    <w:abstractNumId w:val="33"/>
  </w:num>
  <w:num w:numId="22" w16cid:durableId="755902411">
    <w:abstractNumId w:val="0"/>
  </w:num>
  <w:num w:numId="23" w16cid:durableId="56437978">
    <w:abstractNumId w:val="1"/>
  </w:num>
  <w:num w:numId="24" w16cid:durableId="1001927050">
    <w:abstractNumId w:val="10"/>
  </w:num>
  <w:num w:numId="25" w16cid:durableId="422998473">
    <w:abstractNumId w:val="30"/>
  </w:num>
  <w:num w:numId="26" w16cid:durableId="1943803137">
    <w:abstractNumId w:val="14"/>
  </w:num>
  <w:num w:numId="27" w16cid:durableId="173688933">
    <w:abstractNumId w:val="5"/>
  </w:num>
  <w:num w:numId="28" w16cid:durableId="575164327">
    <w:abstractNumId w:val="28"/>
  </w:num>
  <w:num w:numId="29" w16cid:durableId="898327872">
    <w:abstractNumId w:val="27"/>
  </w:num>
  <w:num w:numId="30" w16cid:durableId="1812865842">
    <w:abstractNumId w:val="18"/>
  </w:num>
  <w:num w:numId="31" w16cid:durableId="575240265">
    <w:abstractNumId w:val="34"/>
  </w:num>
  <w:num w:numId="32" w16cid:durableId="240412793">
    <w:abstractNumId w:val="22"/>
  </w:num>
  <w:num w:numId="33" w16cid:durableId="1492790568">
    <w:abstractNumId w:val="6"/>
  </w:num>
  <w:num w:numId="34" w16cid:durableId="1885867185">
    <w:abstractNumId w:val="20"/>
  </w:num>
  <w:num w:numId="35" w16cid:durableId="1768650147">
    <w:abstractNumId w:val="3"/>
  </w:num>
  <w:num w:numId="36" w16cid:durableId="1814829961">
    <w:abstractNumId w:val="19"/>
  </w:num>
  <w:num w:numId="37" w16cid:durableId="107048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3F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37B49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4F91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B28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13559"/>
    <w:rsid w:val="004210FF"/>
    <w:rsid w:val="00424D15"/>
    <w:rsid w:val="00426C7F"/>
    <w:rsid w:val="00432079"/>
    <w:rsid w:val="004327F2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30B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3E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60106"/>
    <w:rsid w:val="0066140F"/>
    <w:rsid w:val="00665143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260F"/>
    <w:rsid w:val="007328EB"/>
    <w:rsid w:val="007336CD"/>
    <w:rsid w:val="00734688"/>
    <w:rsid w:val="00736658"/>
    <w:rsid w:val="00737A3E"/>
    <w:rsid w:val="007451B3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0D1E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601B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1CD4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675EA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Heading2">
    <w:name w:val="heading 2"/>
    <w:basedOn w:val="Normal"/>
    <w:next w:val="Normal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13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8137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ootnoteText">
    <w:name w:val="footnote text"/>
    <w:basedOn w:val="Normal"/>
    <w:link w:val="FootnoteTextChar"/>
    <w:rsid w:val="005A15BE"/>
    <w:rPr>
      <w:sz w:val="20"/>
    </w:rPr>
  </w:style>
  <w:style w:type="character" w:customStyle="1" w:styleId="FootnoteTextChar">
    <w:name w:val="Footnote Text Char"/>
    <w:link w:val="FootnoteText"/>
    <w:rsid w:val="005A15BE"/>
    <w:rPr>
      <w:lang w:val="de-DE" w:eastAsia="ja-JP"/>
    </w:rPr>
  </w:style>
  <w:style w:type="character" w:styleId="FootnoteReference">
    <w:name w:val="footnote reference"/>
    <w:rsid w:val="005A15BE"/>
    <w:rPr>
      <w:vertAlign w:val="superscript"/>
    </w:rPr>
  </w:style>
  <w:style w:type="character" w:customStyle="1" w:styleId="FooterChar">
    <w:name w:val="Footer Char"/>
    <w:link w:val="Footer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Paragraph">
    <w:name w:val="List Paragraph"/>
    <w:basedOn w:val="Normal"/>
    <w:uiPriority w:val="34"/>
    <w:qFormat/>
    <w:rsid w:val="00F4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GellAdmin;Nikolaos V. Karadimas</dc:creator>
  <cp:lastModifiedBy>CHRISTOFOROU Christoforos (EEAS)</cp:lastModifiedBy>
  <cp:revision>5</cp:revision>
  <cp:lastPrinted>2026-02-18T07:57:00Z</cp:lastPrinted>
  <dcterms:created xsi:type="dcterms:W3CDTF">2026-02-13T13:19:00Z</dcterms:created>
  <dcterms:modified xsi:type="dcterms:W3CDTF">2026-02-18T07:57:00Z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  <property fmtid="{D5CDD505-2E9C-101B-9397-08002B2CF9AE}" pid="3" name="GrammarlyDocumentId">
    <vt:lpwstr>4436379e-55f7-4a9e-bce5-2f0fb0b0560b</vt:lpwstr>
  </property>
</Properties>
</file>