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4936ED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5CB28ADE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BG</w:t>
            </w:r>
          </w:p>
        </w:tc>
        <w:tc>
          <w:tcPr>
            <w:tcW w:w="3189" w:type="dxa"/>
          </w:tcPr>
          <w:p w14:paraId="74715F39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3D61C756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b/>
                <w:szCs w:val="24"/>
                <w:lang w:val="en-GB"/>
              </w:rPr>
              <w:t>NVNA</w:t>
            </w:r>
            <w:proofErr w:type="spellEnd"/>
          </w:p>
        </w:tc>
        <w:tc>
          <w:tcPr>
            <w:tcW w:w="3189" w:type="dxa"/>
          </w:tcPr>
          <w:p w14:paraId="2363AF76" w14:textId="0D6D9563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3233ADDA" w:rsidR="00DF1F94" w:rsidRPr="004936ED" w:rsidRDefault="00795EDB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Naval Communications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4936ED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5F0EE30C" w:rsidR="007B4A96" w:rsidRPr="004936ED" w:rsidRDefault="00795EDB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 w:rsidRPr="004936ED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4936ED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4936ED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5A507180" w:rsidR="00DF1F94" w:rsidRPr="004936ED" w:rsidRDefault="00795EDB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4936ED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4936ED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EBF1CF5" w14:textId="547F84FA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PhD degree in Electrical Engineering.</w:t>
            </w:r>
          </w:p>
          <w:p w14:paraId="3CD32A45" w14:textId="58B928A6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) Level B1 or NATO </w:t>
            </w: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</w:tc>
      </w:tr>
      <w:tr w:rsidR="00DF1F94" w:rsidRPr="004936ED" w14:paraId="71A77D57" w14:textId="77777777" w:rsidTr="00795EDB">
        <w:trPr>
          <w:trHeight w:val="737"/>
        </w:trPr>
        <w:tc>
          <w:tcPr>
            <w:tcW w:w="1665" w:type="dxa"/>
            <w:vAlign w:val="center"/>
          </w:tcPr>
          <w:p w14:paraId="5EFD7D4F" w14:textId="40855621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667137E0" w:rsidR="00DF1F94" w:rsidRPr="004936ED" w:rsidRDefault="00795EDB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4936ED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4936ED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4936ED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b/>
                <w:lang w:val="en-GB"/>
              </w:rPr>
              <w:t>SQF</w:t>
            </w:r>
            <w:proofErr w:type="spellEnd"/>
          </w:p>
          <w:p w14:paraId="753D5DE9" w14:textId="56461178" w:rsidR="005E5F81" w:rsidRPr="004936ED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b/>
                <w:lang w:val="en-GB"/>
              </w:rPr>
              <w:t>MILOF</w:t>
            </w:r>
            <w:proofErr w:type="spellEnd"/>
            <w:r w:rsidR="00F45516" w:rsidRPr="004936E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33F5BC44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57FEC153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093642E5" w:rsidR="005E5F81" w:rsidRPr="004936ED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 w:rsidRPr="004936ED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4050"/>
      </w:tblGrid>
      <w:tr w:rsidR="00DF1F94" w:rsidRPr="004936ED" w14:paraId="3CDC9E7E" w14:textId="77777777" w:rsidTr="004936ED">
        <w:trPr>
          <w:trHeight w:val="1508"/>
        </w:trPr>
        <w:tc>
          <w:tcPr>
            <w:tcW w:w="5670" w:type="dxa"/>
          </w:tcPr>
          <w:p w14:paraId="46069981" w14:textId="04E4DA94" w:rsidR="00DF1F94" w:rsidRPr="004936ED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 w:rsidRPr="004936ED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4936ED" w:rsidRDefault="00F45516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) Level B1 or NATO </w:t>
            </w: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  <w:p w14:paraId="3D59C75E" w14:textId="4B5EEEDF" w:rsidR="00DF1F94" w:rsidRPr="004936ED" w:rsidRDefault="00795EDB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Elements of real, complex and vector calculus, electromagnetics and wave physics, and basic circuit theory.</w:t>
            </w:r>
          </w:p>
        </w:tc>
        <w:tc>
          <w:tcPr>
            <w:tcW w:w="4050" w:type="dxa"/>
            <w:shd w:val="clear" w:color="auto" w:fill="000066"/>
            <w:vAlign w:val="center"/>
          </w:tcPr>
          <w:p w14:paraId="384223B0" w14:textId="77777777" w:rsidR="00DF1F94" w:rsidRPr="004936ED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7F248A5D" w14:textId="77777777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0"/>
                <w:lang w:val="en-GB"/>
              </w:rPr>
              <w:t>Technical specifications of relevant naval communications.</w:t>
            </w:r>
          </w:p>
          <w:p w14:paraId="265F9B7C" w14:textId="06468242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FFFFFF"/>
                <w:sz w:val="20"/>
                <w:lang w:val="en-GB"/>
              </w:rPr>
              <w:t>Effective exploitation of the relevant naval communications with due consideration of safety measures.</w:t>
            </w:r>
          </w:p>
        </w:tc>
      </w:tr>
    </w:tbl>
    <w:p w14:paraId="76B91552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4936ED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4936ED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 w:rsidRPr="004936ED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58C698CF" w14:textId="7ED291A2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Perform review of the characteristics and possibilities of the naval communications (spectral concepts and techniques, analog</w:t>
            </w:r>
            <w:r w:rsidR="004936ED" w:rsidRPr="004936ED">
              <w:rPr>
                <w:rFonts w:ascii="Arial" w:hAnsi="Arial" w:cs="Arial"/>
                <w:sz w:val="20"/>
                <w:lang w:val="en-GB"/>
              </w:rPr>
              <w:t>ue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and digital modulation, basic propagation mechanisms and characteristics, antennas and wireless links, satellite links, GMDSS).</w:t>
            </w:r>
          </w:p>
          <w:p w14:paraId="163B231B" w14:textId="4F39E18A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6D4794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4936ED">
              <w:rPr>
                <w:rFonts w:ascii="Arial" w:hAnsi="Arial" w:cs="Arial"/>
                <w:sz w:val="20"/>
                <w:lang w:val="en-GB"/>
              </w:rPr>
              <w:t>basics of naval communications management in the sustainment realm of operations.</w:t>
            </w:r>
          </w:p>
        </w:tc>
      </w:tr>
      <w:tr w:rsidR="00DF1F94" w:rsidRPr="004936ED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3A933DBD" w14:textId="523ACF4B" w:rsidR="00795EDB" w:rsidRPr="004936ED" w:rsidRDefault="006D4794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Organise</w:t>
            </w:r>
            <w:r w:rsidR="00795EDB" w:rsidRPr="004936ED">
              <w:rPr>
                <w:rFonts w:ascii="Arial" w:hAnsi="Arial" w:cs="Arial"/>
                <w:sz w:val="20"/>
                <w:lang w:val="en-GB"/>
              </w:rPr>
              <w:t xml:space="preserve"> a frequency plan taking into consideration the skills and restrictions of naval training and appropriate propagation techniques for each use case.</w:t>
            </w:r>
          </w:p>
          <w:p w14:paraId="6A13B599" w14:textId="03CE9FF6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Deal with terrestrial and satellite communication systems and the associated multiple access techniques to the satellite resource; GMDSS systems.</w:t>
            </w:r>
          </w:p>
        </w:tc>
      </w:tr>
      <w:tr w:rsidR="00DF1F94" w:rsidRPr="004936ED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4936ED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4936ED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 w:rsidRPr="004936ED"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4A3E0572" w14:textId="002A0296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 xml:space="preserve">Make accountable tactical decisions by developing and adapting the naval force communications plan, managing onboard communications autonomously across different warfare/situational </w:t>
            </w:r>
            <w:r w:rsidR="006D4794">
              <w:rPr>
                <w:rFonts w:ascii="Arial" w:hAnsi="Arial" w:cs="Arial"/>
                <w:sz w:val="20"/>
                <w:lang w:val="en-GB"/>
              </w:rPr>
              <w:t>scenarios,</w:t>
            </w:r>
            <w:r w:rsidRPr="004936ED">
              <w:rPr>
                <w:rFonts w:ascii="Arial" w:hAnsi="Arial" w:cs="Arial"/>
                <w:sz w:val="20"/>
                <w:lang w:val="en-GB"/>
              </w:rPr>
              <w:t xml:space="preserve"> and ensuring continuity of communications and adherence to prescribed safety measures and procedures (incl. GMDSS where applicable). </w:t>
            </w:r>
          </w:p>
          <w:p w14:paraId="55EC9644" w14:textId="56850964" w:rsidR="00DF1F94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Assume responsibility for comms governance by documenting key planning/operational settings and escalating degradations, interference, or suspected misuse/cyber compromise through the chain of command.</w:t>
            </w:r>
          </w:p>
        </w:tc>
      </w:tr>
    </w:tbl>
    <w:p w14:paraId="6BDA92E1" w14:textId="77777777" w:rsidR="00DF1F94" w:rsidRPr="004936ED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4936ED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Pr="004936ED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4936ED">
              <w:rPr>
                <w:rFonts w:ascii="Arial" w:hAnsi="Arial" w:cs="Arial"/>
                <w:lang w:val="en-GB"/>
              </w:rPr>
              <w:br w:type="page"/>
            </w:r>
            <w:r w:rsidRPr="004936ED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6E52D18" w14:textId="66B1D6CF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 xml:space="preserve">Observation: the theoretical part will be uploaded as study resources for students on </w:t>
            </w:r>
            <w:r w:rsidR="006D4794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4936ED">
              <w:rPr>
                <w:rFonts w:ascii="Arial" w:hAnsi="Arial" w:cs="Arial"/>
                <w:sz w:val="20"/>
                <w:lang w:val="en-GB"/>
              </w:rPr>
              <w:t>e-platform, as well as simulation programs in GNU Octave.</w:t>
            </w:r>
          </w:p>
          <w:p w14:paraId="00FFEBA2" w14:textId="19EDB69F" w:rsidR="00795EDB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 xml:space="preserve">Tests: the assessment strategy is based on </w:t>
            </w:r>
            <w:r w:rsidR="006D4794">
              <w:rPr>
                <w:rFonts w:ascii="Arial" w:hAnsi="Arial" w:cs="Arial"/>
                <w:sz w:val="20"/>
                <w:lang w:val="en-GB"/>
              </w:rPr>
              <w:t xml:space="preserve">a </w:t>
            </w:r>
            <w:r w:rsidRPr="004936ED">
              <w:rPr>
                <w:rFonts w:ascii="Arial" w:hAnsi="Arial" w:cs="Arial"/>
                <w:sz w:val="20"/>
                <w:lang w:val="en-GB"/>
              </w:rPr>
              <w:t>pre-post assessment method and a personal interview in laboratory premises.</w:t>
            </w:r>
          </w:p>
          <w:p w14:paraId="454B81CC" w14:textId="23EDD4FB" w:rsidR="00DF2906" w:rsidRPr="004936ED" w:rsidRDefault="00795EDB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20"/>
                <w:lang w:val="en-GB"/>
              </w:rPr>
              <w:t>Evaluation: the observation and the practical exercises in the lab result in the overall grading of the module. Qualified individual feedback will be provided to participants.</w:t>
            </w:r>
          </w:p>
        </w:tc>
      </w:tr>
    </w:tbl>
    <w:p w14:paraId="036DE93E" w14:textId="77777777" w:rsidR="004936ED" w:rsidRPr="004936ED" w:rsidRDefault="004936ED">
      <w:pPr>
        <w:spacing w:line="240" w:lineRule="auto"/>
        <w:jc w:val="left"/>
        <w:rPr>
          <w:rFonts w:ascii="Arial" w:hAnsi="Arial" w:cs="Arial"/>
          <w:sz w:val="16"/>
          <w:lang w:val="en-GB"/>
        </w:rPr>
      </w:pPr>
      <w:r w:rsidRPr="004936ED">
        <w:rPr>
          <w:rFonts w:ascii="Arial" w:hAnsi="Arial" w:cs="Arial"/>
          <w:sz w:val="16"/>
          <w:lang w:val="en-GB"/>
        </w:rPr>
        <w:br w:type="page"/>
      </w:r>
    </w:p>
    <w:p w14:paraId="67135239" w14:textId="77777777" w:rsidR="004936ED" w:rsidRPr="004936ED" w:rsidRDefault="004936ED" w:rsidP="004936E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6034"/>
      </w:tblGrid>
      <w:tr w:rsidR="004327F2" w:rsidRPr="004936ED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4936ED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Module</w:t>
            </w:r>
            <w:r w:rsidR="00DF1F94"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 w:rsidRPr="004936ED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4936ED" w14:paraId="4EBA1FB9" w14:textId="77777777" w:rsidTr="004936ED">
        <w:trPr>
          <w:trHeight w:val="504"/>
        </w:trPr>
        <w:tc>
          <w:tcPr>
            <w:tcW w:w="2268" w:type="dxa"/>
            <w:shd w:val="clear" w:color="auto" w:fill="F2F2F2"/>
            <w:vAlign w:val="center"/>
          </w:tcPr>
          <w:p w14:paraId="772051B7" w14:textId="77777777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F52C00" w14:textId="166699A0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4936ED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 w:rsidRPr="004936ED">
              <w:rPr>
                <w:rFonts w:ascii="Arial" w:hAnsi="Arial" w:cs="Arial"/>
                <w:b/>
                <w:sz w:val="18"/>
                <w:lang w:val="en-GB"/>
              </w:rPr>
              <w:t xml:space="preserve">-mended </w:t>
            </w:r>
            <w:proofErr w:type="spellStart"/>
            <w:r w:rsidRPr="004936ED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</w:p>
          <w:p w14:paraId="4A085765" w14:textId="51B873FD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4936ED">
              <w:rPr>
                <w:rFonts w:ascii="Arial" w:hAnsi="Arial" w:cs="Arial"/>
                <w:bCs/>
                <w:sz w:val="12"/>
                <w:szCs w:val="14"/>
                <w:lang w:val="en-GB"/>
              </w:rPr>
              <w:t>for the residential phase</w:t>
            </w:r>
          </w:p>
        </w:tc>
        <w:tc>
          <w:tcPr>
            <w:tcW w:w="6034" w:type="dxa"/>
            <w:shd w:val="clear" w:color="auto" w:fill="F2F2F2"/>
            <w:vAlign w:val="center"/>
          </w:tcPr>
          <w:p w14:paraId="3D0D9FD9" w14:textId="77777777" w:rsidR="00A059EF" w:rsidRPr="004936ED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795EDB" w:rsidRPr="004936ED" w14:paraId="24ECA5AC" w14:textId="77777777" w:rsidTr="004936ED">
        <w:trPr>
          <w:trHeight w:val="618"/>
        </w:trPr>
        <w:tc>
          <w:tcPr>
            <w:tcW w:w="2268" w:type="dxa"/>
            <w:vAlign w:val="center"/>
          </w:tcPr>
          <w:p w14:paraId="555FD885" w14:textId="6B611226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Spectral analysis and </w:t>
            </w:r>
            <w:r w:rsidR="006D4794">
              <w:rPr>
                <w:rFonts w:ascii="Arial" w:hAnsi="Arial" w:cs="Arial"/>
                <w:color w:val="000000"/>
                <w:sz w:val="18"/>
                <w:lang w:val="en-GB"/>
              </w:rPr>
              <w:t>discretisation</w:t>
            </w: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signals</w:t>
            </w:r>
          </w:p>
        </w:tc>
        <w:tc>
          <w:tcPr>
            <w:tcW w:w="1418" w:type="dxa"/>
            <w:vAlign w:val="center"/>
          </w:tcPr>
          <w:p w14:paraId="590237C3" w14:textId="3730638C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47712CB9" w14:textId="0399460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Fourier transform and related techniques (convolution, FFT). Application to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LTI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 systems.</w:t>
            </w:r>
          </w:p>
          <w:p w14:paraId="5BCD8A19" w14:textId="35E801AC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A/D conversion – sampling and </w:t>
            </w:r>
            <w:r w:rsidR="006D4794">
              <w:rPr>
                <w:rFonts w:ascii="Arial" w:hAnsi="Arial" w:cs="Arial"/>
                <w:sz w:val="18"/>
                <w:lang w:val="en-GB"/>
              </w:rPr>
              <w:t>quantisation</w:t>
            </w:r>
            <w:r w:rsidRPr="004936ED">
              <w:rPr>
                <w:rFonts w:ascii="Arial" w:hAnsi="Arial" w:cs="Arial"/>
                <w:sz w:val="18"/>
                <w:lang w:val="en-GB"/>
              </w:rPr>
              <w:t>; The sampling theorem.</w:t>
            </w:r>
          </w:p>
          <w:p w14:paraId="49002087" w14:textId="2A719E68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Frequency bands and spectrum allocation; Classification of emissions.</w:t>
            </w:r>
          </w:p>
        </w:tc>
      </w:tr>
      <w:tr w:rsidR="00795EDB" w:rsidRPr="004936ED" w14:paraId="4BDA6B38" w14:textId="77777777" w:rsidTr="004936ED">
        <w:trPr>
          <w:trHeight w:val="618"/>
        </w:trPr>
        <w:tc>
          <w:tcPr>
            <w:tcW w:w="2268" w:type="dxa"/>
            <w:vAlign w:val="center"/>
          </w:tcPr>
          <w:p w14:paraId="259C8E07" w14:textId="4F9E8850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Fundamentals of analog</w:t>
            </w:r>
            <w:r w:rsidR="004936ED">
              <w:rPr>
                <w:rFonts w:ascii="Arial" w:hAnsi="Arial" w:cs="Arial"/>
                <w:color w:val="000000"/>
                <w:sz w:val="18"/>
                <w:lang w:val="en-GB"/>
              </w:rPr>
              <w:t>ue</w:t>
            </w: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 and digital transmission</w:t>
            </w:r>
          </w:p>
        </w:tc>
        <w:tc>
          <w:tcPr>
            <w:tcW w:w="1418" w:type="dxa"/>
            <w:vAlign w:val="center"/>
          </w:tcPr>
          <w:p w14:paraId="02017485" w14:textId="40CD4AFF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6034" w:type="dxa"/>
            <w:vAlign w:val="center"/>
          </w:tcPr>
          <w:p w14:paraId="30A3DBB2" w14:textId="23A15344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AM modulation (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DSB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DSBSC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SSB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>).</w:t>
            </w:r>
          </w:p>
          <w:p w14:paraId="19301AC0" w14:textId="2A99B270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Frequency (up-/down)</w:t>
            </w:r>
            <w:r w:rsidR="004936ED" w:rsidRPr="004936ED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Pr="004936ED">
              <w:rPr>
                <w:rFonts w:ascii="Arial" w:hAnsi="Arial" w:cs="Arial"/>
                <w:sz w:val="18"/>
                <w:lang w:val="en-GB"/>
              </w:rPr>
              <w:t>conversion and the superheterodyne principle.</w:t>
            </w:r>
          </w:p>
          <w:p w14:paraId="657EFE7B" w14:textId="5EBF753C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FM modulation; FM spectrum and the Carson rule.</w:t>
            </w:r>
          </w:p>
          <w:p w14:paraId="53F5A081" w14:textId="0D8AF90E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Digital networks; Protocol </w:t>
            </w:r>
            <w:r w:rsidR="006D4794">
              <w:rPr>
                <w:rFonts w:ascii="Arial" w:hAnsi="Arial" w:cs="Arial"/>
                <w:sz w:val="18"/>
                <w:lang w:val="en-GB"/>
              </w:rPr>
              <w:t>hierarchies</w:t>
            </w:r>
            <w:r w:rsidRPr="004936ED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11B5D51" w14:textId="655F2E07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Baseband signa</w:t>
            </w:r>
            <w:r w:rsidR="004936ED">
              <w:rPr>
                <w:rFonts w:ascii="Arial" w:hAnsi="Arial" w:cs="Arial"/>
                <w:sz w:val="18"/>
                <w:lang w:val="en-GB"/>
              </w:rPr>
              <w:t>l</w:t>
            </w:r>
            <w:r w:rsidRPr="004936ED">
              <w:rPr>
                <w:rFonts w:ascii="Arial" w:hAnsi="Arial" w:cs="Arial"/>
                <w:sz w:val="18"/>
                <w:lang w:val="en-GB"/>
              </w:rPr>
              <w:t>ling and line coding.</w:t>
            </w:r>
          </w:p>
          <w:p w14:paraId="7E10214C" w14:textId="6898965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Basic digital modulation schemes (ASK,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FSK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BPSK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QPSK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 xml:space="preserve">, </w:t>
            </w:r>
            <w:proofErr w:type="spellStart"/>
            <w:r w:rsidRPr="004936ED">
              <w:rPr>
                <w:rFonts w:ascii="Arial" w:hAnsi="Arial" w:cs="Arial"/>
                <w:sz w:val="18"/>
                <w:lang w:val="en-GB"/>
              </w:rPr>
              <w:t>QAM</w:t>
            </w:r>
            <w:proofErr w:type="spellEnd"/>
            <w:r w:rsidRPr="004936ED">
              <w:rPr>
                <w:rFonts w:ascii="Arial" w:hAnsi="Arial" w:cs="Arial"/>
                <w:sz w:val="18"/>
                <w:lang w:val="en-GB"/>
              </w:rPr>
              <w:t>).</w:t>
            </w:r>
          </w:p>
        </w:tc>
      </w:tr>
      <w:tr w:rsidR="00795EDB" w:rsidRPr="004936ED" w14:paraId="243F3F2D" w14:textId="77777777" w:rsidTr="004936ED">
        <w:trPr>
          <w:trHeight w:val="1172"/>
        </w:trPr>
        <w:tc>
          <w:tcPr>
            <w:tcW w:w="2268" w:type="dxa"/>
            <w:vAlign w:val="center"/>
          </w:tcPr>
          <w:p w14:paraId="15500F66" w14:textId="0367DACE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Electromagnetic waves and propagation</w:t>
            </w:r>
          </w:p>
        </w:tc>
        <w:tc>
          <w:tcPr>
            <w:tcW w:w="1418" w:type="dxa"/>
            <w:vAlign w:val="center"/>
          </w:tcPr>
          <w:p w14:paraId="3B6B7D8B" w14:textId="1EC2F0FB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29A58003" w14:textId="20404B44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Maxwell equations in differential and time-harmonic form.</w:t>
            </w:r>
          </w:p>
          <w:p w14:paraId="4D2CBCE5" w14:textId="239D8FE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Fundamentals of planar electromagnetic waves: field calculation, phase velocity and intrinsic impedance; </w:t>
            </w:r>
            <w:r w:rsidR="006D4794">
              <w:rPr>
                <w:rFonts w:ascii="Arial" w:hAnsi="Arial" w:cs="Arial"/>
                <w:sz w:val="18"/>
                <w:lang w:val="en-GB"/>
              </w:rPr>
              <w:t>Polarisation</w:t>
            </w:r>
            <w:r w:rsidRPr="004936ED">
              <w:rPr>
                <w:rFonts w:ascii="Arial" w:hAnsi="Arial" w:cs="Arial"/>
                <w:sz w:val="18"/>
                <w:lang w:val="en-GB"/>
              </w:rPr>
              <w:t>; Spherical waves.</w:t>
            </w:r>
          </w:p>
          <w:p w14:paraId="3A6DE036" w14:textId="4A80F01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Power flux: The Poynting vector.</w:t>
            </w:r>
          </w:p>
        </w:tc>
      </w:tr>
      <w:tr w:rsidR="00795EDB" w:rsidRPr="004936ED" w14:paraId="7CDA8539" w14:textId="77777777" w:rsidTr="004936ED">
        <w:trPr>
          <w:trHeight w:val="619"/>
        </w:trPr>
        <w:tc>
          <w:tcPr>
            <w:tcW w:w="2268" w:type="dxa"/>
            <w:vAlign w:val="center"/>
          </w:tcPr>
          <w:p w14:paraId="296766BC" w14:textId="5EA935A1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Antenna radiation</w:t>
            </w:r>
          </w:p>
        </w:tc>
        <w:tc>
          <w:tcPr>
            <w:tcW w:w="1418" w:type="dxa"/>
            <w:vAlign w:val="center"/>
          </w:tcPr>
          <w:p w14:paraId="7EDCF569" w14:textId="37A38694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034" w:type="dxa"/>
            <w:vAlign w:val="center"/>
          </w:tcPr>
          <w:p w14:paraId="48EA3C84" w14:textId="523C911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Far-field and near-field region; Radiated power.</w:t>
            </w:r>
          </w:p>
          <w:p w14:paraId="5D206B05" w14:textId="566A9756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Radiation intensity – Radiation Pattern; Directivity and Gain.</w:t>
            </w:r>
          </w:p>
          <w:p w14:paraId="3FB67B34" w14:textId="298B0C7B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input impedance – Equivalent circuit for transmission.</w:t>
            </w:r>
          </w:p>
          <w:p w14:paraId="419E9C2F" w14:textId="3F2EC84D" w:rsidR="00795EDB" w:rsidRPr="004936ED" w:rsidRDefault="00795EDB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Application to dipoles: Current distribution, Radiation pattern, Directivity, Input impedance.</w:t>
            </w:r>
          </w:p>
        </w:tc>
      </w:tr>
      <w:tr w:rsidR="00795EDB" w:rsidRPr="004936ED" w14:paraId="4773D0B7" w14:textId="77777777" w:rsidTr="004936ED">
        <w:trPr>
          <w:trHeight w:val="624"/>
        </w:trPr>
        <w:tc>
          <w:tcPr>
            <w:tcW w:w="2268" w:type="dxa"/>
            <w:vAlign w:val="center"/>
          </w:tcPr>
          <w:p w14:paraId="6635C6DA" w14:textId="34451AD3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Wireless links</w:t>
            </w:r>
          </w:p>
        </w:tc>
        <w:tc>
          <w:tcPr>
            <w:tcW w:w="1418" w:type="dxa"/>
            <w:vAlign w:val="center"/>
          </w:tcPr>
          <w:p w14:paraId="381A8FCF" w14:textId="176EBADA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034" w:type="dxa"/>
            <w:vAlign w:val="center"/>
          </w:tcPr>
          <w:p w14:paraId="0BD0DF07" w14:textId="1C2A8253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Reciprocity theorem for antennas; Equivalent circuit for reception – Self impedance.</w:t>
            </w:r>
          </w:p>
          <w:p w14:paraId="6708D453" w14:textId="77777777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effective aperture and relation to directivity</w:t>
            </w:r>
          </w:p>
          <w:p w14:paraId="58C66A9D" w14:textId="3CC63D4D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Friis transmission equation and radar range equation.</w:t>
            </w:r>
          </w:p>
          <w:p w14:paraId="53DC59F4" w14:textId="31105106" w:rsidR="00795EDB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Link budget</w:t>
            </w:r>
            <w:r w:rsidR="00795EDB" w:rsidRPr="004936ED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2A0944" w:rsidRPr="004936ED" w14:paraId="709CAA5B" w14:textId="77777777" w:rsidTr="004936ED">
        <w:trPr>
          <w:trHeight w:val="618"/>
        </w:trPr>
        <w:tc>
          <w:tcPr>
            <w:tcW w:w="2268" w:type="dxa"/>
            <w:vMerge w:val="restart"/>
            <w:vAlign w:val="center"/>
          </w:tcPr>
          <w:p w14:paraId="411AC59C" w14:textId="14D40FFD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Tutorials – laboratory exercise</w:t>
            </w:r>
          </w:p>
        </w:tc>
        <w:tc>
          <w:tcPr>
            <w:tcW w:w="1418" w:type="dxa"/>
            <w:vAlign w:val="center"/>
          </w:tcPr>
          <w:p w14:paraId="3B1BD64D" w14:textId="0E0303EE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6C641B27" w14:textId="32EDF45F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Spectrum analy</w:t>
            </w:r>
            <w:r w:rsidR="004936ED">
              <w:rPr>
                <w:rFonts w:ascii="Arial" w:hAnsi="Arial" w:cs="Arial"/>
                <w:sz w:val="18"/>
                <w:lang w:val="en-GB"/>
              </w:rPr>
              <w:t>s</w:t>
            </w:r>
            <w:r w:rsidRPr="004936ED">
              <w:rPr>
                <w:rFonts w:ascii="Arial" w:hAnsi="Arial" w:cs="Arial"/>
                <w:sz w:val="18"/>
                <w:lang w:val="en-GB"/>
              </w:rPr>
              <w:t>er: principle of operation and use.</w:t>
            </w:r>
          </w:p>
          <w:p w14:paraId="313F9DFC" w14:textId="7DDC129A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 xml:space="preserve">Spectral analysis of RF signals and </w:t>
            </w:r>
            <w:r w:rsidR="006D4794">
              <w:rPr>
                <w:rFonts w:ascii="Arial" w:hAnsi="Arial" w:cs="Arial"/>
                <w:sz w:val="18"/>
                <w:lang w:val="en-GB"/>
              </w:rPr>
              <w:t>characterisation</w:t>
            </w:r>
            <w:r w:rsidRPr="004936ED">
              <w:rPr>
                <w:rFonts w:ascii="Arial" w:hAnsi="Arial" w:cs="Arial"/>
                <w:sz w:val="18"/>
                <w:lang w:val="en-GB"/>
              </w:rPr>
              <w:t xml:space="preserve"> of frequency generators.</w:t>
            </w:r>
          </w:p>
        </w:tc>
      </w:tr>
      <w:tr w:rsidR="002A0944" w:rsidRPr="004936ED" w14:paraId="6354DCE6" w14:textId="77777777" w:rsidTr="004936ED">
        <w:trPr>
          <w:trHeight w:val="477"/>
        </w:trPr>
        <w:tc>
          <w:tcPr>
            <w:tcW w:w="2268" w:type="dxa"/>
            <w:vMerge/>
            <w:vAlign w:val="center"/>
          </w:tcPr>
          <w:p w14:paraId="45404EC8" w14:textId="29195370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1B33E2" w14:textId="26760EE4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2A9CFAF9" w14:textId="0E3B7DF4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Computer simulations of analog</w:t>
            </w:r>
            <w:r w:rsidR="004936ED">
              <w:rPr>
                <w:rFonts w:ascii="Arial" w:hAnsi="Arial" w:cs="Arial"/>
                <w:sz w:val="18"/>
                <w:lang w:val="en-GB"/>
              </w:rPr>
              <w:t>ue</w:t>
            </w:r>
            <w:r w:rsidRPr="004936ED">
              <w:rPr>
                <w:rFonts w:ascii="Arial" w:hAnsi="Arial" w:cs="Arial"/>
                <w:sz w:val="18"/>
                <w:lang w:val="en-GB"/>
              </w:rPr>
              <w:t xml:space="preserve"> signals and </w:t>
            </w:r>
            <w:r w:rsidR="006D4794">
              <w:rPr>
                <w:rFonts w:ascii="Arial" w:hAnsi="Arial" w:cs="Arial"/>
                <w:sz w:val="18"/>
                <w:lang w:val="en-GB"/>
              </w:rPr>
              <w:t>modulators / demodulators</w:t>
            </w:r>
            <w:r w:rsidRPr="004936ED">
              <w:rPr>
                <w:rFonts w:ascii="Arial" w:hAnsi="Arial" w:cs="Arial"/>
                <w:sz w:val="18"/>
                <w:lang w:val="en-GB"/>
              </w:rPr>
              <w:t xml:space="preserve"> by use of FFT and other programming blocks.</w:t>
            </w:r>
          </w:p>
        </w:tc>
      </w:tr>
      <w:tr w:rsidR="002A0944" w:rsidRPr="004936ED" w14:paraId="7B097A9F" w14:textId="77777777" w:rsidTr="004936ED">
        <w:trPr>
          <w:trHeight w:val="344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AB397E" w14:textId="77777777" w:rsidR="002A0944" w:rsidRPr="004936ED" w:rsidRDefault="002A0944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9430F" w14:textId="1A25FA3A" w:rsidR="002A0944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034" w:type="dxa"/>
            <w:vAlign w:val="center"/>
          </w:tcPr>
          <w:p w14:paraId="641E5756" w14:textId="5DCAB5D3" w:rsidR="002A0944" w:rsidRPr="004936ED" w:rsidRDefault="002A0944" w:rsidP="004936ED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Antenna pattern and gain measurements.</w:t>
            </w:r>
          </w:p>
        </w:tc>
      </w:tr>
      <w:tr w:rsidR="00795EDB" w:rsidRPr="004936ED" w14:paraId="60785D22" w14:textId="77777777" w:rsidTr="004936ED">
        <w:trPr>
          <w:trHeight w:val="420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  <w:p w14:paraId="49AB5778" w14:textId="7669D9ED" w:rsidR="00795EDB" w:rsidRPr="004936ED" w:rsidRDefault="00795EDB" w:rsidP="004936E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247B0ED4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18+6</w:t>
            </w:r>
          </w:p>
        </w:tc>
        <w:tc>
          <w:tcPr>
            <w:tcW w:w="6034" w:type="dxa"/>
            <w:vAlign w:val="center"/>
          </w:tcPr>
          <w:p w14:paraId="48AE4420" w14:textId="77777777" w:rsidR="00795EDB" w:rsidRPr="004936ED" w:rsidRDefault="00795EDB" w:rsidP="00795EDB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95EDB" w:rsidRPr="004936ED" w14:paraId="1CA2EAF4" w14:textId="77777777" w:rsidTr="002A0944">
        <w:trPr>
          <w:trHeight w:val="269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95EDB" w:rsidRPr="004936ED" w:rsidRDefault="00795EDB" w:rsidP="00795EDB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4936ED">
              <w:rPr>
                <w:rFonts w:ascii="Arial" w:hAnsi="Arial" w:cs="Arial"/>
                <w:b/>
                <w:sz w:val="18"/>
                <w:lang w:val="en-GB"/>
              </w:rPr>
              <w:t>Additional hours (</w:t>
            </w:r>
            <w:proofErr w:type="spellStart"/>
            <w:r w:rsidRPr="004936ED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  <w:r w:rsidRPr="004936ED">
              <w:rPr>
                <w:rFonts w:ascii="Arial" w:hAnsi="Arial" w:cs="Arial"/>
                <w:b/>
                <w:sz w:val="18"/>
                <w:lang w:val="en-GB"/>
              </w:rPr>
              <w:t>) to increase and assess the learning outcomes (during residential phase):</w:t>
            </w:r>
          </w:p>
        </w:tc>
      </w:tr>
      <w:tr w:rsidR="00795EDB" w:rsidRPr="004936ED" w14:paraId="3EFB7652" w14:textId="77777777" w:rsidTr="004936ED">
        <w:trPr>
          <w:trHeight w:val="624"/>
        </w:trPr>
        <w:tc>
          <w:tcPr>
            <w:tcW w:w="2268" w:type="dxa"/>
            <w:vAlign w:val="center"/>
          </w:tcPr>
          <w:p w14:paraId="2CF4AFA2" w14:textId="5425ED79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Self-studies</w:t>
            </w:r>
          </w:p>
        </w:tc>
        <w:tc>
          <w:tcPr>
            <w:tcW w:w="1418" w:type="dxa"/>
            <w:vAlign w:val="center"/>
          </w:tcPr>
          <w:p w14:paraId="42029D70" w14:textId="4BD42382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034" w:type="dxa"/>
            <w:vAlign w:val="center"/>
          </w:tcPr>
          <w:p w14:paraId="30DFB933" w14:textId="476DE3D8" w:rsidR="002A0944" w:rsidRPr="004936ED" w:rsidRDefault="002A0944" w:rsidP="002A09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NATO rules and regulations for Naval Communication and Naval Sensors.</w:t>
            </w:r>
          </w:p>
          <w:p w14:paraId="795EA561" w14:textId="11D0B757" w:rsidR="00795EDB" w:rsidRPr="004936ED" w:rsidRDefault="002A0944" w:rsidP="002A09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Cristea O. (coord.), Naval Communication, INS manual, 2025</w:t>
            </w:r>
            <w:r w:rsidR="00795EDB" w:rsidRPr="004936ED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795EDB" w:rsidRPr="004936ED" w14:paraId="45504D7F" w14:textId="77777777" w:rsidTr="004936ED">
        <w:trPr>
          <w:trHeight w:val="397"/>
        </w:trPr>
        <w:tc>
          <w:tcPr>
            <w:tcW w:w="2268" w:type="dxa"/>
            <w:vAlign w:val="center"/>
          </w:tcPr>
          <w:p w14:paraId="5699253D" w14:textId="0690DCC7" w:rsidR="00795EDB" w:rsidRPr="004936ED" w:rsidRDefault="006D479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Test/evaluation</w:t>
            </w:r>
            <w:r w:rsidR="00795EDB" w:rsidRPr="004936ED">
              <w:rPr>
                <w:rFonts w:ascii="Arial" w:hAnsi="Arial" w:cs="Arial"/>
                <w:sz w:val="18"/>
                <w:lang w:val="en-GB"/>
              </w:rPr>
              <w:t xml:space="preserve"> / assessment</w:t>
            </w:r>
          </w:p>
        </w:tc>
        <w:tc>
          <w:tcPr>
            <w:tcW w:w="1418" w:type="dxa"/>
            <w:vAlign w:val="center"/>
          </w:tcPr>
          <w:p w14:paraId="4C366868" w14:textId="6E448163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6034" w:type="dxa"/>
            <w:vAlign w:val="center"/>
          </w:tcPr>
          <w:p w14:paraId="5E50300D" w14:textId="0B4D1136" w:rsidR="00795EDB" w:rsidRPr="004936ED" w:rsidRDefault="002A0944" w:rsidP="00795EDB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4936ED">
              <w:rPr>
                <w:rFonts w:ascii="Arial" w:hAnsi="Arial" w:cs="Arial"/>
                <w:sz w:val="18"/>
                <w:lang w:val="en-GB"/>
              </w:rPr>
              <w:t>Pre-Post Assessment and Laboratory evaluation.</w:t>
            </w:r>
          </w:p>
        </w:tc>
      </w:tr>
      <w:tr w:rsidR="00795EDB" w:rsidRPr="004936ED" w14:paraId="62009B5A" w14:textId="77777777" w:rsidTr="004936ED">
        <w:trPr>
          <w:trHeight w:val="470"/>
        </w:trPr>
        <w:tc>
          <w:tcPr>
            <w:tcW w:w="226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2AF271A0" w:rsidR="00795EDB" w:rsidRPr="004936ED" w:rsidRDefault="002A0944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4936ED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034" w:type="dxa"/>
            <w:vAlign w:val="center"/>
          </w:tcPr>
          <w:p w14:paraId="67FCA2DB" w14:textId="2B06D9B9" w:rsidR="00795EDB" w:rsidRPr="004936ED" w:rsidRDefault="00795EDB" w:rsidP="00795ED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6D4794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4936ED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3FB84306" w14:textId="77777777" w:rsidR="004936ED" w:rsidRDefault="004936E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52760A88" w14:textId="77777777" w:rsidR="00D44A1A" w:rsidRPr="004936ED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</w:p>
    <w:p w14:paraId="29D15201" w14:textId="77777777" w:rsidR="00814095" w:rsidRPr="004936ED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4936ED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4936ED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GB" w:eastAsia="pl-PL"/>
              </w:rPr>
            </w:pPr>
            <w:r w:rsidRPr="004936ED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4936ED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4936ED">
              <w:rPr>
                <w:rFonts w:ascii="Arial" w:eastAsia="Times New Roman" w:hAnsi="Arial" w:cs="Arial"/>
                <w:b/>
                <w:color w:val="FFFFFF"/>
                <w:sz w:val="28"/>
                <w:lang w:val="en-GB" w:eastAsia="pl-PL"/>
              </w:rPr>
              <w:t>List of Abbreviations:</w:t>
            </w:r>
          </w:p>
        </w:tc>
      </w:tr>
    </w:tbl>
    <w:p w14:paraId="313418E5" w14:textId="77777777" w:rsidR="002A0944" w:rsidRPr="004936ED" w:rsidRDefault="002A0944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6ABD52B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B1, B2, C1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Levels</w:t>
      </w:r>
    </w:p>
    <w:p w14:paraId="791DB380" w14:textId="56E58905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BG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Bulgaria</w:t>
      </w:r>
    </w:p>
    <w:p w14:paraId="037C3063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E58F53E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Common European Framework of Reference for Languages</w:t>
      </w:r>
    </w:p>
    <w:p w14:paraId="3AC0A9B8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European Credit Transfer and Accumulation System</w:t>
      </w:r>
    </w:p>
    <w:p w14:paraId="0C3BD775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European Security and Defence College</w:t>
      </w:r>
    </w:p>
    <w:p w14:paraId="6EC54E49" w14:textId="1334C65C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GMDSS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Global Maritime Distress and Safety System</w:t>
      </w:r>
    </w:p>
    <w:p w14:paraId="22593BDC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45A2BC8" w14:textId="282CBBB6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IMO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International Maritime Organisation</w:t>
      </w:r>
    </w:p>
    <w:p w14:paraId="224E6EBA" w14:textId="7E5C9A6C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ITU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International Telecommunication Union</w:t>
      </w:r>
    </w:p>
    <w:p w14:paraId="35FA8B98" w14:textId="41E530C8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LTI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Linear Time Invariant</w:t>
      </w:r>
    </w:p>
    <w:p w14:paraId="67CA1EA2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North Atlantic Treaty Organization</w:t>
      </w:r>
    </w:p>
    <w:p w14:paraId="50061394" w14:textId="178764F0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NVNA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Nikola </w:t>
      </w: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Vaptsarov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Naval Academy</w:t>
      </w:r>
    </w:p>
    <w:p w14:paraId="1429EFBB" w14:textId="42D7C766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SOLAS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Safety of Life at Seas</w:t>
      </w:r>
    </w:p>
    <w:p w14:paraId="27DEA00B" w14:textId="2A7CC200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6D4794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22AE87EF" w14:textId="6439D6D1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STCW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Standards of Training Certification and Watchkeeping</w:t>
      </w:r>
    </w:p>
    <w:p w14:paraId="1CA1AFAC" w14:textId="1B9960DB" w:rsidR="002A0944" w:rsidRPr="004936ED" w:rsidRDefault="002A0944" w:rsidP="002A0944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VSAT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>Very Small Aperture Terminal</w:t>
      </w:r>
    </w:p>
    <w:p w14:paraId="01DD16C8" w14:textId="77777777" w:rsidR="002A0944" w:rsidRPr="004936ED" w:rsidRDefault="002A0944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4936ED">
        <w:rPr>
          <w:rFonts w:ascii="Arial" w:hAnsi="Arial" w:cs="Arial"/>
          <w:color w:val="000000"/>
          <w:sz w:val="22"/>
          <w:szCs w:val="22"/>
          <w:lang w:val="en-GB"/>
        </w:rPr>
        <w:t>WH</w:t>
      </w:r>
      <w:proofErr w:type="spellEnd"/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36ED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4936ED">
        <w:rPr>
          <w:rFonts w:ascii="Arial" w:hAnsi="Arial" w:cs="Arial"/>
          <w:color w:val="000000"/>
          <w:sz w:val="22"/>
          <w:szCs w:val="22"/>
          <w:lang w:val="en-GB"/>
        </w:rPr>
        <w:t xml:space="preserve"> Working Hour (60 minutes)</w:t>
      </w:r>
    </w:p>
    <w:sectPr w:rsidR="002A0944" w:rsidRPr="004936ED" w:rsidSect="009C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3A82" w14:textId="77777777" w:rsidR="00FB7D21" w:rsidRDefault="00FB7D21">
      <w:r>
        <w:separator/>
      </w:r>
    </w:p>
  </w:endnote>
  <w:endnote w:type="continuationSeparator" w:id="0">
    <w:p w14:paraId="4C83094B" w14:textId="77777777" w:rsidR="00FB7D21" w:rsidRDefault="00FB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727E" w14:textId="77777777" w:rsidR="009F79EF" w:rsidRDefault="009F7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31AD9E0B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795EDB" w:rsidRPr="00795EDB">
      <w:rPr>
        <w:rFonts w:ascii="Arial" w:hAnsi="Arial" w:cs="Arial"/>
        <w:sz w:val="14"/>
        <w:szCs w:val="16"/>
        <w:lang w:val="en-GB"/>
      </w:rPr>
      <w:t>CAPT</w:t>
    </w:r>
    <w:proofErr w:type="spellEnd"/>
    <w:r w:rsidR="00795EDB" w:rsidRPr="00795EDB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795EDB" w:rsidRPr="00795EDB">
      <w:rPr>
        <w:rFonts w:ascii="Arial" w:hAnsi="Arial" w:cs="Arial"/>
        <w:sz w:val="14"/>
        <w:szCs w:val="16"/>
        <w:lang w:val="en-GB"/>
      </w:rPr>
      <w:t>Nedko</w:t>
    </w:r>
    <w:proofErr w:type="spellEnd"/>
    <w:r w:rsidR="00795EDB" w:rsidRPr="00795EDB">
      <w:rPr>
        <w:rFonts w:ascii="Arial" w:hAnsi="Arial" w:cs="Arial"/>
        <w:sz w:val="14"/>
        <w:szCs w:val="16"/>
        <w:lang w:val="en-GB"/>
      </w:rPr>
      <w:t xml:space="preserve"> Dimitrov / Chairman LoD</w:t>
    </w:r>
    <w:r w:rsidR="00795EDB">
      <w:rPr>
        <w:rFonts w:ascii="Arial" w:hAnsi="Arial" w:cs="Arial"/>
        <w:sz w:val="14"/>
        <w:szCs w:val="16"/>
        <w:lang w:val="en-GB"/>
      </w:rPr>
      <w:t>-0</w:t>
    </w:r>
    <w:r w:rsidR="00795EDB" w:rsidRPr="00795EDB">
      <w:rPr>
        <w:rFonts w:ascii="Arial" w:hAnsi="Arial" w:cs="Arial"/>
        <w:sz w:val="14"/>
        <w:szCs w:val="16"/>
        <w:lang w:val="en-GB"/>
      </w:rPr>
      <w:t>2</w:t>
    </w:r>
    <w:r w:rsidR="00795EDB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01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09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2025</w:t>
    </w:r>
  </w:p>
  <w:p w14:paraId="170F9719" w14:textId="3FFBA0AA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795EDB" w:rsidRPr="00795EDB">
      <w:rPr>
        <w:rFonts w:ascii="Arial" w:hAnsi="Arial" w:cs="Arial"/>
        <w:sz w:val="14"/>
        <w:szCs w:val="16"/>
        <w:lang w:val="en-GB"/>
      </w:rPr>
      <w:t>Col. Catalin Popa / Chairman LoD</w:t>
    </w:r>
    <w:r w:rsidR="00795EDB">
      <w:rPr>
        <w:rFonts w:ascii="Arial" w:hAnsi="Arial" w:cs="Arial"/>
        <w:sz w:val="14"/>
        <w:szCs w:val="16"/>
        <w:lang w:val="en-GB"/>
      </w:rPr>
      <w:t>-</w:t>
    </w:r>
    <w:r w:rsidR="00795EDB" w:rsidRPr="00795EDB">
      <w:rPr>
        <w:rFonts w:ascii="Arial" w:hAnsi="Arial" w:cs="Arial"/>
        <w:sz w:val="14"/>
        <w:szCs w:val="16"/>
        <w:lang w:val="en-GB"/>
      </w:rPr>
      <w:t>11</w:t>
    </w:r>
    <w:r w:rsidR="00795EDB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02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795EDB">
      <w:rPr>
        <w:rFonts w:ascii="Arial" w:hAnsi="Arial" w:cs="Arial"/>
        <w:sz w:val="14"/>
        <w:szCs w:val="16"/>
        <w:lang w:val="en-GB"/>
      </w:rPr>
      <w:t>2026</w:t>
    </w:r>
  </w:p>
  <w:p w14:paraId="34B0E9C7" w14:textId="4BCC1CBF" w:rsidR="00795EDB" w:rsidRDefault="00795EDB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26DB1956" w14:textId="77777777" w:rsidR="006D4794" w:rsidRDefault="006D4794" w:rsidP="006D4794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D2BF" w14:textId="77777777" w:rsidR="009F79EF" w:rsidRDefault="009F7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847B" w14:textId="77777777" w:rsidR="00FB7D21" w:rsidRDefault="00FB7D21">
      <w:r>
        <w:separator/>
      </w:r>
    </w:p>
  </w:footnote>
  <w:footnote w:type="continuationSeparator" w:id="0">
    <w:p w14:paraId="0685EF66" w14:textId="77777777" w:rsidR="00FB7D21" w:rsidRDefault="00FB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6F2B" w14:textId="77777777" w:rsidR="009F79EF" w:rsidRDefault="009F7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03134DEF" w14:textId="391BA129" w:rsidR="009F79EF" w:rsidRPr="003D4543" w:rsidRDefault="009F79EF" w:rsidP="009F79EF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1</w:t>
                          </w: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0</w:t>
                          </w:r>
                        </w:p>
                        <w:p w14:paraId="16A17BA8" w14:textId="77777777" w:rsidR="009F79EF" w:rsidRPr="003D4543" w:rsidRDefault="009F79EF" w:rsidP="009F79EF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4C11877E" w14:textId="77777777" w:rsidR="009F79EF" w:rsidRPr="003D4543" w:rsidRDefault="009F79EF" w:rsidP="009F79EF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3D4543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6DB2E54B" w:rsidR="00F76DA1" w:rsidRPr="00593648" w:rsidRDefault="00F76DA1" w:rsidP="009F79EF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03134DEF" w14:textId="391BA129" w:rsidR="009F79EF" w:rsidRPr="003D4543" w:rsidRDefault="009F79EF" w:rsidP="009F79EF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1</w:t>
                    </w: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0</w:t>
                    </w:r>
                  </w:p>
                  <w:p w14:paraId="16A17BA8" w14:textId="77777777" w:rsidR="009F79EF" w:rsidRPr="003D4543" w:rsidRDefault="009F79EF" w:rsidP="009F79EF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4C11877E" w14:textId="77777777" w:rsidR="009F79EF" w:rsidRPr="003D4543" w:rsidRDefault="009F79EF" w:rsidP="009F79EF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3D4543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6DB2E54B" w:rsidR="00F76DA1" w:rsidRPr="00593648" w:rsidRDefault="00F76DA1" w:rsidP="009F79EF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5E18C2F1" w:rsidR="002334DB" w:rsidRPr="007B4A96" w:rsidRDefault="00795E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Commuications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1356" w14:textId="77777777" w:rsidR="009F79EF" w:rsidRDefault="009F7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8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6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7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0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3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3242">
    <w:abstractNumId w:val="4"/>
  </w:num>
  <w:num w:numId="2" w16cid:durableId="2120445365">
    <w:abstractNumId w:val="4"/>
  </w:num>
  <w:num w:numId="3" w16cid:durableId="949356076">
    <w:abstractNumId w:val="11"/>
  </w:num>
  <w:num w:numId="4" w16cid:durableId="2145350627">
    <w:abstractNumId w:val="33"/>
  </w:num>
  <w:num w:numId="5" w16cid:durableId="1984582220">
    <w:abstractNumId w:val="16"/>
  </w:num>
  <w:num w:numId="6" w16cid:durableId="1313288920">
    <w:abstractNumId w:val="12"/>
  </w:num>
  <w:num w:numId="7" w16cid:durableId="1612131300">
    <w:abstractNumId w:val="2"/>
  </w:num>
  <w:num w:numId="8" w16cid:durableId="219943276">
    <w:abstractNumId w:val="29"/>
  </w:num>
  <w:num w:numId="9" w16cid:durableId="1818717791">
    <w:abstractNumId w:val="13"/>
  </w:num>
  <w:num w:numId="10" w16cid:durableId="802504736">
    <w:abstractNumId w:val="21"/>
  </w:num>
  <w:num w:numId="11" w16cid:durableId="1458185643">
    <w:abstractNumId w:val="30"/>
  </w:num>
  <w:num w:numId="12" w16cid:durableId="78254003">
    <w:abstractNumId w:val="7"/>
  </w:num>
  <w:num w:numId="13" w16cid:durableId="2078357976">
    <w:abstractNumId w:val="22"/>
  </w:num>
  <w:num w:numId="14" w16cid:durableId="1642034965">
    <w:abstractNumId w:val="15"/>
  </w:num>
  <w:num w:numId="15" w16cid:durableId="239338256">
    <w:abstractNumId w:val="24"/>
  </w:num>
  <w:num w:numId="16" w16cid:durableId="1384908332">
    <w:abstractNumId w:val="8"/>
  </w:num>
  <w:num w:numId="17" w16cid:durableId="2127045086">
    <w:abstractNumId w:val="9"/>
  </w:num>
  <w:num w:numId="18" w16cid:durableId="725497456">
    <w:abstractNumId w:val="27"/>
  </w:num>
  <w:num w:numId="19" w16cid:durableId="1346246276">
    <w:abstractNumId w:val="19"/>
  </w:num>
  <w:num w:numId="20" w16cid:durableId="1223978778">
    <w:abstractNumId w:val="23"/>
  </w:num>
  <w:num w:numId="21" w16cid:durableId="607009869">
    <w:abstractNumId w:val="31"/>
  </w:num>
  <w:num w:numId="22" w16cid:durableId="692923177">
    <w:abstractNumId w:val="0"/>
  </w:num>
  <w:num w:numId="23" w16cid:durableId="983654537">
    <w:abstractNumId w:val="1"/>
  </w:num>
  <w:num w:numId="24" w16cid:durableId="1132672690">
    <w:abstractNumId w:val="10"/>
  </w:num>
  <w:num w:numId="25" w16cid:durableId="1372460132">
    <w:abstractNumId w:val="28"/>
  </w:num>
  <w:num w:numId="26" w16cid:durableId="1286085961">
    <w:abstractNumId w:val="14"/>
  </w:num>
  <w:num w:numId="27" w16cid:durableId="209805984">
    <w:abstractNumId w:val="5"/>
  </w:num>
  <w:num w:numId="28" w16cid:durableId="474224144">
    <w:abstractNumId w:val="26"/>
  </w:num>
  <w:num w:numId="29" w16cid:durableId="1014502085">
    <w:abstractNumId w:val="25"/>
  </w:num>
  <w:num w:numId="30" w16cid:durableId="2140295701">
    <w:abstractNumId w:val="17"/>
  </w:num>
  <w:num w:numId="31" w16cid:durableId="1132553744">
    <w:abstractNumId w:val="32"/>
  </w:num>
  <w:num w:numId="32" w16cid:durableId="653610298">
    <w:abstractNumId w:val="20"/>
  </w:num>
  <w:num w:numId="33" w16cid:durableId="1720713500">
    <w:abstractNumId w:val="6"/>
  </w:num>
  <w:num w:numId="34" w16cid:durableId="1979339429">
    <w:abstractNumId w:val="18"/>
  </w:num>
  <w:num w:numId="35" w16cid:durableId="420759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566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0944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36ED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C21AB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4794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5EDB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E75FF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1A5A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403B"/>
    <w:rsid w:val="009D5D86"/>
    <w:rsid w:val="009E0F7B"/>
    <w:rsid w:val="009E229D"/>
    <w:rsid w:val="009E31AA"/>
    <w:rsid w:val="009E4461"/>
    <w:rsid w:val="009E735D"/>
    <w:rsid w:val="009F0285"/>
    <w:rsid w:val="009F6BCB"/>
    <w:rsid w:val="009F79EF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B7D21"/>
    <w:rsid w:val="00FC2922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  <w:style w:type="paragraph" w:customStyle="1" w:styleId="Default">
    <w:name w:val="Default"/>
    <w:rsid w:val="002A09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CHRISTOFOROU Christoforos (EEAS)</cp:lastModifiedBy>
  <cp:revision>5</cp:revision>
  <cp:lastPrinted>2026-02-18T07:56:00Z</cp:lastPrinted>
  <dcterms:created xsi:type="dcterms:W3CDTF">2026-02-13T12:46:00Z</dcterms:created>
  <dcterms:modified xsi:type="dcterms:W3CDTF">2026-02-18T07:56:00Z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b1081c62-bde7-4f1a-a81c-05316b370b68</vt:lpwstr>
  </property>
</Properties>
</file>